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654BC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C4875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4875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8B88AEA" w14:textId="77777777" w:rsidR="00A32321" w:rsidRPr="00F57A08" w:rsidRDefault="00A32321" w:rsidP="00A32321">
      <w:pPr>
        <w:jc w:val="center"/>
        <w:rPr>
          <w:rFonts w:ascii="Arial" w:hAnsi="Arial" w:cs="Arial"/>
          <w:b/>
          <w:bCs/>
          <w:lang w:val="mn-MN"/>
        </w:rPr>
      </w:pPr>
      <w:r w:rsidRPr="00F57A08">
        <w:rPr>
          <w:rFonts w:ascii="Arial" w:hAnsi="Arial" w:cs="Arial"/>
          <w:b/>
          <w:bCs/>
          <w:lang w:val="mn-MN"/>
        </w:rPr>
        <w:t xml:space="preserve">   СТАТИСТИКИЙН ТУХАЙ ХУУЛЬД</w:t>
      </w:r>
    </w:p>
    <w:p w14:paraId="3AB62892" w14:textId="77777777" w:rsidR="00A32321" w:rsidRPr="00F57A08" w:rsidRDefault="00A32321" w:rsidP="00A32321">
      <w:pPr>
        <w:jc w:val="center"/>
        <w:rPr>
          <w:rFonts w:ascii="Arial" w:hAnsi="Arial" w:cs="Arial"/>
          <w:b/>
          <w:bCs/>
          <w:lang w:val="mn-MN"/>
        </w:rPr>
      </w:pPr>
      <w:r w:rsidRPr="00F57A08">
        <w:rPr>
          <w:rFonts w:ascii="Arial" w:hAnsi="Arial" w:cs="Arial"/>
          <w:b/>
          <w:bCs/>
          <w:lang w:val="mn-MN"/>
        </w:rPr>
        <w:t xml:space="preserve">   НЭМЭЛТ ОРУУЛАХ ТУХАЙ</w:t>
      </w:r>
    </w:p>
    <w:p w14:paraId="793F42A6" w14:textId="77777777" w:rsidR="00A32321" w:rsidRPr="00F57A08" w:rsidRDefault="00A32321" w:rsidP="00A32321">
      <w:pPr>
        <w:spacing w:line="360" w:lineRule="auto"/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</w:p>
    <w:p w14:paraId="0AECE3CD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b/>
          <w:lang w:val="mn-MN"/>
        </w:rPr>
        <w:t>1 дүгээр зүйл.</w:t>
      </w:r>
      <w:r w:rsidRPr="00F57A08">
        <w:rPr>
          <w:rFonts w:ascii="Arial" w:hAnsi="Arial" w:cs="Arial"/>
          <w:lang w:val="mn-MN"/>
        </w:rPr>
        <w:t>Статистикийн тухай хуулийн 7 дугаар зүйлийн 1 дэх хэсэгт доор дурдсан агуулгатай “м” заалт нэмсүгэй:</w:t>
      </w:r>
    </w:p>
    <w:p w14:paraId="3CEBEEF0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</w:p>
    <w:p w14:paraId="423A4142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b/>
          <w:lang w:val="mn-MN"/>
        </w:rPr>
        <w:t>1</w:t>
      </w:r>
      <w:r w:rsidRPr="00F57A08">
        <w:rPr>
          <w:rFonts w:ascii="Arial" w:hAnsi="Arial" w:cs="Arial"/>
          <w:lang w:val="mn-MN"/>
        </w:rPr>
        <w:t>/</w:t>
      </w:r>
      <w:r w:rsidRPr="00F57A08">
        <w:rPr>
          <w:rFonts w:ascii="Arial" w:hAnsi="Arial" w:cs="Arial"/>
          <w:b/>
          <w:lang w:val="mn-MN"/>
        </w:rPr>
        <w:t>7 дугаар зүйлийн 1 дэх хэсгийн м/заалт:</w:t>
      </w:r>
      <w:r w:rsidRPr="00F57A08">
        <w:rPr>
          <w:rFonts w:ascii="Arial" w:hAnsi="Arial" w:cs="Arial"/>
          <w:lang w:val="mn-MN"/>
        </w:rPr>
        <w:tab/>
      </w:r>
    </w:p>
    <w:p w14:paraId="4FE6532C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</w:p>
    <w:p w14:paraId="5211A2CA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>“м/гэмт хэрэгт хохирох эрсдэлийн судалгааг гурван жил тутам.”</w:t>
      </w:r>
    </w:p>
    <w:p w14:paraId="099EF721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</w:p>
    <w:p w14:paraId="327B5500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b/>
          <w:lang w:val="mn-MN"/>
        </w:rPr>
        <w:t>2 дугаар зүйл.</w:t>
      </w:r>
      <w:r w:rsidRPr="00F57A08">
        <w:rPr>
          <w:rFonts w:ascii="Arial" w:hAnsi="Arial" w:cs="Arial"/>
          <w:lang w:val="mn-MN"/>
        </w:rPr>
        <w:t>Энэ хуулийг Гэмт хэрэг, зөрчлөөс урьдчилан сэргийлэх тухай хууль хүчин төгөлдөр болсон өдрөөс эхлэн дагаж мөрдөнө.</w:t>
      </w:r>
    </w:p>
    <w:p w14:paraId="4078BAB1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</w:p>
    <w:p w14:paraId="729EDC08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</w:p>
    <w:p w14:paraId="536C26E6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</w:p>
    <w:p w14:paraId="771D3977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</w:p>
    <w:p w14:paraId="37328A5C" w14:textId="77777777" w:rsidR="00A32321" w:rsidRPr="00F57A08" w:rsidRDefault="00A32321" w:rsidP="00A32321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0D0E2B5A" w:rsidR="006C31FD" w:rsidRPr="00F23073" w:rsidRDefault="00A32321" w:rsidP="00A32321">
      <w:pPr>
        <w:jc w:val="both"/>
        <w:rPr>
          <w:rFonts w:ascii="Arial" w:hAnsi="Arial" w:cs="Arial"/>
          <w:lang w:val="mn-MN"/>
        </w:rPr>
      </w:pP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ИХ ХУРЛЫН ДАРГА </w:t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</w:r>
      <w:r w:rsidRPr="00F57A08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F2307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2DE5" w14:textId="77777777" w:rsidR="0047554A" w:rsidRDefault="0047554A">
      <w:r>
        <w:separator/>
      </w:r>
    </w:p>
  </w:endnote>
  <w:endnote w:type="continuationSeparator" w:id="0">
    <w:p w14:paraId="771A4531" w14:textId="77777777" w:rsidR="0047554A" w:rsidRDefault="0047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C8133" w14:textId="77777777" w:rsidR="0047554A" w:rsidRDefault="0047554A">
      <w:r>
        <w:separator/>
      </w:r>
    </w:p>
  </w:footnote>
  <w:footnote w:type="continuationSeparator" w:id="0">
    <w:p w14:paraId="22C9B99C" w14:textId="77777777" w:rsidR="0047554A" w:rsidRDefault="0047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2F1F5F"/>
    <w:rsid w:val="00301F85"/>
    <w:rsid w:val="00322CEA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7554A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4875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44D03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0186"/>
    <w:rsid w:val="00A319C3"/>
    <w:rsid w:val="00A32321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D2692"/>
    <w:rsid w:val="00EF5BD5"/>
    <w:rsid w:val="00EF6319"/>
    <w:rsid w:val="00F11167"/>
    <w:rsid w:val="00F13220"/>
    <w:rsid w:val="00F23073"/>
    <w:rsid w:val="00F30701"/>
    <w:rsid w:val="00F30B31"/>
    <w:rsid w:val="00F32A09"/>
    <w:rsid w:val="00F33353"/>
    <w:rsid w:val="00F34643"/>
    <w:rsid w:val="00F4153E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2019-11-01T01:11:00Z</dcterms:created>
  <dcterms:modified xsi:type="dcterms:W3CDTF">2019-11-01T01:11:00Z</dcterms:modified>
</cp:coreProperties>
</file>