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0653B3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D00775">
        <w:rPr>
          <w:rFonts w:ascii="Arial" w:hAnsi="Arial" w:cs="Arial"/>
          <w:color w:val="3366FF"/>
          <w:sz w:val="20"/>
          <w:szCs w:val="20"/>
          <w:u w:val="single"/>
          <w:lang w:val="mn-MN"/>
        </w:rPr>
        <w:t>3</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231997">
        <w:rPr>
          <w:rFonts w:ascii="Arial" w:hAnsi="Arial" w:cs="Arial"/>
          <w:color w:val="3366FF"/>
          <w:sz w:val="20"/>
          <w:szCs w:val="20"/>
          <w:u w:val="single"/>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31997">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513B8A4" w:rsidR="00C551F5" w:rsidRDefault="00C551F5" w:rsidP="006E2872">
      <w:pPr>
        <w:jc w:val="center"/>
        <w:rPr>
          <w:rFonts w:ascii="Arial" w:hAnsi="Arial" w:cs="Arial"/>
          <w:b/>
          <w:bCs/>
          <w:lang w:val="mn-MN"/>
        </w:rPr>
      </w:pPr>
    </w:p>
    <w:p w14:paraId="009F3563" w14:textId="77777777" w:rsidR="00180DFE" w:rsidRDefault="00180DFE" w:rsidP="006E2872">
      <w:pPr>
        <w:jc w:val="center"/>
        <w:rPr>
          <w:rFonts w:ascii="Arial" w:hAnsi="Arial" w:cs="Arial"/>
          <w:b/>
          <w:bCs/>
          <w:lang w:val="mn-MN"/>
        </w:rPr>
      </w:pPr>
    </w:p>
    <w:p w14:paraId="33C79937" w14:textId="6D549025" w:rsidR="00180DFE" w:rsidRPr="00180DFE" w:rsidRDefault="00180DFE" w:rsidP="00180DFE">
      <w:pPr>
        <w:pStyle w:val="NoSpacing"/>
        <w:tabs>
          <w:tab w:val="left" w:pos="709"/>
        </w:tabs>
        <w:ind w:left="0" w:firstLine="851"/>
        <w:jc w:val="center"/>
        <w:rPr>
          <w:rFonts w:ascii="Arial" w:hAnsi="Arial" w:cs="Arial"/>
          <w:b/>
          <w:bCs/>
          <w:caps/>
          <w:color w:val="000000"/>
          <w:sz w:val="24"/>
          <w:szCs w:val="24"/>
          <w:shd w:val="clear" w:color="auto" w:fill="FFFFFF"/>
          <w:lang w:val="mn-MN"/>
        </w:rPr>
      </w:pPr>
      <w:r w:rsidRPr="00180DFE">
        <w:rPr>
          <w:rFonts w:ascii="Arial" w:hAnsi="Arial" w:cs="Arial"/>
          <w:b/>
          <w:bCs/>
          <w:sz w:val="24"/>
          <w:szCs w:val="24"/>
          <w:lang w:val="mn-MN"/>
        </w:rPr>
        <w:t xml:space="preserve">УЛС ТӨРИЙН НАМЫН ТУХАЙ </w:t>
      </w:r>
      <w:r w:rsidRPr="00180DFE">
        <w:rPr>
          <w:rFonts w:ascii="Arial" w:hAnsi="Arial" w:cs="Arial"/>
          <w:b/>
          <w:bCs/>
          <w:caps/>
          <w:color w:val="000000"/>
          <w:sz w:val="24"/>
          <w:szCs w:val="24"/>
          <w:shd w:val="clear" w:color="auto" w:fill="FFFFFF"/>
          <w:lang w:val="mn-MN"/>
        </w:rPr>
        <w:t xml:space="preserve">ХУУЛЬ </w:t>
      </w:r>
    </w:p>
    <w:p w14:paraId="0B4DAE79" w14:textId="602AC563" w:rsidR="00180DFE" w:rsidRPr="00180DFE" w:rsidRDefault="00180DFE" w:rsidP="00180DFE">
      <w:pPr>
        <w:pStyle w:val="NoSpacing"/>
        <w:tabs>
          <w:tab w:val="left" w:pos="709"/>
        </w:tabs>
        <w:ind w:left="0" w:firstLine="851"/>
        <w:jc w:val="center"/>
        <w:rPr>
          <w:rFonts w:ascii="Arial" w:hAnsi="Arial" w:cs="Arial"/>
          <w:b/>
          <w:bCs/>
          <w:caps/>
          <w:color w:val="000000"/>
          <w:sz w:val="24"/>
          <w:szCs w:val="24"/>
          <w:shd w:val="clear" w:color="auto" w:fill="FFFFFF"/>
          <w:lang w:val="mn-MN"/>
        </w:rPr>
      </w:pPr>
      <w:r w:rsidRPr="00180DFE">
        <w:rPr>
          <w:rFonts w:ascii="Arial" w:hAnsi="Arial" w:cs="Arial"/>
          <w:b/>
          <w:bCs/>
          <w:caps/>
          <w:color w:val="000000"/>
          <w:sz w:val="24"/>
          <w:szCs w:val="24"/>
          <w:shd w:val="clear" w:color="auto" w:fill="FFFFFF"/>
          <w:lang w:val="mn-MN"/>
        </w:rPr>
        <w:t xml:space="preserve">/ШИНЭЧИЛСЭН НАЙРУУЛГА/-ИЙГ </w:t>
      </w:r>
    </w:p>
    <w:p w14:paraId="3E2B031E" w14:textId="63E3612C" w:rsidR="00180DFE" w:rsidRPr="00180DFE" w:rsidRDefault="00180DFE" w:rsidP="00180DFE">
      <w:pPr>
        <w:pStyle w:val="NoSpacing"/>
        <w:tabs>
          <w:tab w:val="left" w:pos="709"/>
        </w:tabs>
        <w:ind w:left="0" w:firstLine="851"/>
        <w:jc w:val="center"/>
        <w:rPr>
          <w:rFonts w:ascii="Arial" w:hAnsi="Arial" w:cs="Arial"/>
          <w:b/>
          <w:bCs/>
          <w:sz w:val="24"/>
          <w:szCs w:val="24"/>
          <w:lang w:val="mn-MN"/>
        </w:rPr>
      </w:pPr>
      <w:r w:rsidRPr="00180DFE">
        <w:rPr>
          <w:rFonts w:ascii="Arial" w:hAnsi="Arial" w:cs="Arial"/>
          <w:b/>
          <w:bCs/>
          <w:sz w:val="24"/>
          <w:szCs w:val="24"/>
          <w:lang w:val="mn-MN"/>
        </w:rPr>
        <w:t xml:space="preserve">ДАГАЖ МӨРДӨХ ЖУРМЫН ТУХАЙ </w:t>
      </w:r>
    </w:p>
    <w:p w14:paraId="1323615B" w14:textId="77777777" w:rsidR="00180DFE" w:rsidRPr="00180DFE" w:rsidRDefault="00180DFE" w:rsidP="00180DFE">
      <w:pPr>
        <w:pStyle w:val="NoSpacing"/>
        <w:tabs>
          <w:tab w:val="left" w:pos="709"/>
        </w:tabs>
        <w:spacing w:line="360" w:lineRule="auto"/>
        <w:ind w:left="0" w:firstLine="851"/>
        <w:rPr>
          <w:rFonts w:ascii="Arial" w:hAnsi="Arial" w:cs="Arial"/>
          <w:sz w:val="24"/>
          <w:szCs w:val="24"/>
          <w:lang w:val="mn-MN"/>
        </w:rPr>
      </w:pPr>
    </w:p>
    <w:p w14:paraId="4F5A9029"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b/>
          <w:bCs/>
          <w:sz w:val="24"/>
          <w:szCs w:val="24"/>
          <w:lang w:val="mn-MN"/>
        </w:rPr>
        <w:t>1 дүгээр зүйл</w:t>
      </w:r>
      <w:r w:rsidRPr="00180DFE">
        <w:rPr>
          <w:rFonts w:ascii="Arial" w:hAnsi="Arial" w:cs="Arial"/>
          <w:b/>
          <w:sz w:val="24"/>
          <w:szCs w:val="24"/>
          <w:lang w:val="mn-MN"/>
        </w:rPr>
        <w:t>.</w:t>
      </w:r>
      <w:r w:rsidRPr="00180DFE">
        <w:rPr>
          <w:rFonts w:ascii="Arial" w:hAnsi="Arial" w:cs="Arial"/>
          <w:sz w:val="24"/>
          <w:szCs w:val="24"/>
          <w:lang w:val="mn-MN"/>
        </w:rPr>
        <w:t xml:space="preserve">Улс төрийн намын тухай хууль /Шинэчилсэн найруулга/ хүчин төгөлдөр болохоос өмнө Улсын дээд шүүхэд бүртгүүлсэн улс төрийн нам /цаашид “нам” гэх/-ыг дахин бүртгэхгүй. </w:t>
      </w:r>
    </w:p>
    <w:p w14:paraId="60596642" w14:textId="77777777" w:rsidR="00180DFE" w:rsidRPr="00180DFE" w:rsidRDefault="00180DFE" w:rsidP="00180DFE">
      <w:pPr>
        <w:pStyle w:val="NoSpacing"/>
        <w:tabs>
          <w:tab w:val="left" w:pos="709"/>
        </w:tabs>
        <w:ind w:left="0" w:firstLine="851"/>
        <w:rPr>
          <w:rFonts w:ascii="Arial" w:hAnsi="Arial" w:cs="Arial"/>
          <w:bCs/>
          <w:sz w:val="24"/>
          <w:szCs w:val="24"/>
          <w:lang w:val="mn-MN"/>
        </w:rPr>
      </w:pPr>
    </w:p>
    <w:p w14:paraId="60B4EB5C"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b/>
          <w:bCs/>
          <w:sz w:val="24"/>
          <w:szCs w:val="24"/>
          <w:lang w:val="mn-MN"/>
        </w:rPr>
        <w:t>2 дугаар зүйл.</w:t>
      </w:r>
      <w:r w:rsidRPr="00180DFE">
        <w:rPr>
          <w:rFonts w:ascii="Arial" w:hAnsi="Arial" w:cs="Arial"/>
          <w:sz w:val="24"/>
          <w:szCs w:val="24"/>
          <w:lang w:val="mn-MN"/>
        </w:rPr>
        <w:t xml:space="preserve">Нам өөрийн дүрэм, хөтөлбөр, дотоод зохион байгуулалтыг Улс төрийн намын тухай хууль /Шинэчилсэн найруулга/-тай нийцүүлэх арга хэмжээг 2024 оны 07 дугаар сарын 01-ний өдрөөс хойш </w:t>
      </w:r>
      <w:r w:rsidRPr="00180DFE">
        <w:rPr>
          <w:rFonts w:ascii="Arial" w:hAnsi="Arial" w:cs="Arial"/>
          <w:bCs/>
          <w:iCs/>
          <w:sz w:val="24"/>
          <w:szCs w:val="24"/>
          <w:lang w:val="mn-MN"/>
        </w:rPr>
        <w:t>зургаан</w:t>
      </w:r>
      <w:r w:rsidRPr="00180DFE">
        <w:rPr>
          <w:rFonts w:ascii="Arial" w:hAnsi="Arial" w:cs="Arial"/>
          <w:sz w:val="24"/>
          <w:szCs w:val="24"/>
          <w:lang w:val="mn-MN"/>
        </w:rPr>
        <w:t xml:space="preserve"> сарын дотор авч хэрэгжүүлэх бөгөөд уг өөрчлөлтийг Улсын дээд шүүхэд 30 хоногийн дотор хүргүүлнэ.</w:t>
      </w:r>
    </w:p>
    <w:p w14:paraId="17B60C27" w14:textId="77777777" w:rsidR="00180DFE" w:rsidRPr="00180DFE" w:rsidRDefault="00180DFE" w:rsidP="00180DFE">
      <w:pPr>
        <w:pStyle w:val="NoSpacing"/>
        <w:tabs>
          <w:tab w:val="left" w:pos="709"/>
        </w:tabs>
        <w:ind w:left="0" w:firstLine="851"/>
        <w:rPr>
          <w:rFonts w:ascii="Arial" w:hAnsi="Arial" w:cs="Arial"/>
          <w:b/>
          <w:sz w:val="24"/>
          <w:szCs w:val="24"/>
          <w:lang w:val="mn-MN"/>
        </w:rPr>
      </w:pPr>
    </w:p>
    <w:p w14:paraId="3DFD04F1"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b/>
          <w:bCs/>
          <w:sz w:val="24"/>
          <w:szCs w:val="24"/>
          <w:lang w:val="mn-MN"/>
        </w:rPr>
        <w:t>3 дугаар зүйл.</w:t>
      </w:r>
      <w:r w:rsidRPr="00180DFE">
        <w:rPr>
          <w:rFonts w:ascii="Arial" w:hAnsi="Arial" w:cs="Arial"/>
          <w:sz w:val="24"/>
          <w:szCs w:val="24"/>
          <w:lang w:val="mn-MN"/>
        </w:rPr>
        <w:t>Намд төрөөс үзүүлэх санхүүгийн дэмжлэг, намын санхүүгийн тайлан гаргах, тайланг нийтэд мэдээлэх, намыг идэвхгүйд тооцохтой холбогдсон зохицуулалтыг Монгол Улсын Их Хурлын 2024 оны ээлжит сонгуулийн дүнгээр байгуулагдах Улсын Их Хурлын бүрэн эрх хэрэгжиж эхэлсэн өдрөөс эхлэн дагаж мөрдөнө.</w:t>
      </w:r>
    </w:p>
    <w:p w14:paraId="2EB3640C" w14:textId="77777777" w:rsidR="00180DFE" w:rsidRPr="00180DFE" w:rsidRDefault="00180DFE" w:rsidP="00180DFE">
      <w:pPr>
        <w:pStyle w:val="NoSpacing"/>
        <w:tabs>
          <w:tab w:val="left" w:pos="709"/>
        </w:tabs>
        <w:ind w:left="0" w:firstLine="851"/>
        <w:rPr>
          <w:rFonts w:ascii="Arial" w:hAnsi="Arial" w:cs="Arial"/>
          <w:strike/>
          <w:sz w:val="24"/>
          <w:szCs w:val="24"/>
          <w:lang w:val="mn-MN"/>
        </w:rPr>
      </w:pPr>
    </w:p>
    <w:p w14:paraId="3311F9AD"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b/>
          <w:bCs/>
          <w:sz w:val="24"/>
          <w:szCs w:val="24"/>
          <w:lang w:val="mn-MN"/>
        </w:rPr>
        <w:t>4 дүгээр зүйл.</w:t>
      </w:r>
      <w:r w:rsidRPr="00180DFE">
        <w:rPr>
          <w:rFonts w:ascii="Arial" w:hAnsi="Arial" w:cs="Arial"/>
          <w:sz w:val="24"/>
          <w:szCs w:val="24"/>
          <w:lang w:val="mn-MN"/>
        </w:rPr>
        <w:t>Улс төрийн намын тухай хууль /Шинэчилсэн найруулга/ хүчин төгөлдөр болсон өдрөөс өмнө байгуулагдсан намын харьяа байгууллага уг хууль хүчин төгөлдөр болсон өдрөөс хойш зургаан сарын дотор улсын бүртгэлд шинэчлэн бүртгүүлнэ. Намын харьяа байгууллагыг шинэчлэн бүртгэхэд улсын тэмдэгтийн хураамжаас чөлөөлнө.</w:t>
      </w:r>
    </w:p>
    <w:p w14:paraId="53A4291B" w14:textId="77777777" w:rsidR="00180DFE" w:rsidRPr="00180DFE" w:rsidRDefault="00180DFE" w:rsidP="00180DFE">
      <w:pPr>
        <w:pStyle w:val="NoSpacing"/>
        <w:tabs>
          <w:tab w:val="left" w:pos="709"/>
        </w:tabs>
        <w:ind w:left="0" w:firstLine="851"/>
        <w:rPr>
          <w:rFonts w:ascii="Arial" w:hAnsi="Arial" w:cs="Arial"/>
          <w:sz w:val="24"/>
          <w:szCs w:val="24"/>
          <w:lang w:val="mn-MN"/>
        </w:rPr>
      </w:pPr>
    </w:p>
    <w:p w14:paraId="5BC9C0AE"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b/>
          <w:bCs/>
          <w:sz w:val="24"/>
          <w:szCs w:val="24"/>
          <w:lang w:val="mn-MN"/>
        </w:rPr>
        <w:t>5 дугаар зүйл.</w:t>
      </w:r>
      <w:r w:rsidRPr="00180DFE">
        <w:rPr>
          <w:rFonts w:ascii="Arial" w:hAnsi="Arial" w:cs="Arial"/>
          <w:sz w:val="24"/>
          <w:szCs w:val="24"/>
          <w:lang w:val="mn-MN"/>
        </w:rPr>
        <w:t>Энэ хуулийг Улс төрийн намын тухай хууль /Шинэчилсэн найруулга/ хүчин төгөлдөр болсон өдрөөс эхлэн дагаж мөрдөнө.</w:t>
      </w:r>
    </w:p>
    <w:p w14:paraId="65F1C52D" w14:textId="77777777" w:rsidR="00180DFE" w:rsidRPr="00180DFE" w:rsidRDefault="00180DFE" w:rsidP="00180DFE">
      <w:pPr>
        <w:pStyle w:val="NoSpacing"/>
        <w:tabs>
          <w:tab w:val="left" w:pos="709"/>
        </w:tabs>
        <w:ind w:left="0" w:firstLine="851"/>
        <w:rPr>
          <w:rFonts w:ascii="Arial" w:hAnsi="Arial" w:cs="Arial"/>
          <w:sz w:val="24"/>
          <w:szCs w:val="24"/>
          <w:lang w:val="mn-MN"/>
        </w:rPr>
      </w:pPr>
      <w:r w:rsidRPr="00180DFE">
        <w:rPr>
          <w:rFonts w:ascii="Arial" w:hAnsi="Arial" w:cs="Arial"/>
          <w:sz w:val="24"/>
          <w:szCs w:val="24"/>
          <w:lang w:val="mn-MN"/>
        </w:rPr>
        <w:t xml:space="preserve"> </w:t>
      </w:r>
    </w:p>
    <w:p w14:paraId="072633C1" w14:textId="77777777" w:rsidR="00180DFE" w:rsidRPr="00180DFE" w:rsidRDefault="00180DFE" w:rsidP="00180DFE">
      <w:pPr>
        <w:pStyle w:val="NoSpacing"/>
        <w:tabs>
          <w:tab w:val="left" w:pos="709"/>
        </w:tabs>
        <w:ind w:left="0" w:firstLine="851"/>
        <w:jc w:val="center"/>
        <w:rPr>
          <w:rFonts w:ascii="Arial" w:hAnsi="Arial" w:cs="Arial"/>
          <w:sz w:val="24"/>
          <w:szCs w:val="24"/>
          <w:lang w:val="mn-MN"/>
        </w:rPr>
      </w:pPr>
    </w:p>
    <w:p w14:paraId="5F9C35DF" w14:textId="77777777" w:rsidR="00180DFE" w:rsidRPr="00180DFE" w:rsidRDefault="00180DFE" w:rsidP="00180DFE">
      <w:pPr>
        <w:pStyle w:val="NoSpacing"/>
        <w:tabs>
          <w:tab w:val="left" w:pos="709"/>
        </w:tabs>
        <w:ind w:left="0" w:firstLine="851"/>
        <w:rPr>
          <w:rFonts w:ascii="Arial" w:hAnsi="Arial" w:cs="Arial"/>
          <w:sz w:val="24"/>
          <w:szCs w:val="24"/>
          <w:lang w:val="mn-MN"/>
        </w:rPr>
      </w:pPr>
    </w:p>
    <w:p w14:paraId="06CBA626" w14:textId="77777777" w:rsidR="00180DFE" w:rsidRPr="00180DFE" w:rsidRDefault="00180DFE" w:rsidP="00180DFE">
      <w:pPr>
        <w:tabs>
          <w:tab w:val="left" w:pos="709"/>
        </w:tabs>
        <w:ind w:firstLine="851"/>
        <w:jc w:val="both"/>
        <w:rPr>
          <w:rFonts w:ascii="Arial" w:hAnsi="Arial" w:cs="Arial"/>
          <w:noProof/>
          <w:lang w:val="mn-MN"/>
        </w:rPr>
      </w:pPr>
    </w:p>
    <w:p w14:paraId="4DB1B621" w14:textId="77777777" w:rsidR="00180DFE" w:rsidRPr="00180DFE" w:rsidRDefault="00180DFE" w:rsidP="00180DFE">
      <w:pPr>
        <w:tabs>
          <w:tab w:val="left" w:pos="709"/>
        </w:tabs>
        <w:ind w:firstLine="851"/>
        <w:jc w:val="both"/>
        <w:rPr>
          <w:rFonts w:ascii="Arial" w:hAnsi="Arial" w:cs="Arial"/>
          <w:noProof/>
          <w:lang w:val="mn-MN"/>
        </w:rPr>
      </w:pPr>
      <w:r w:rsidRPr="00180DFE">
        <w:rPr>
          <w:rFonts w:ascii="Arial" w:hAnsi="Arial" w:cs="Arial"/>
          <w:noProof/>
          <w:lang w:val="mn-MN"/>
        </w:rPr>
        <w:t xml:space="preserve">МОНГОЛ УЛСЫН </w:t>
      </w:r>
    </w:p>
    <w:p w14:paraId="5934428B" w14:textId="2CA5BD1B" w:rsidR="00FE500A" w:rsidRPr="00180DFE" w:rsidRDefault="00180DFE" w:rsidP="00180DFE">
      <w:pPr>
        <w:tabs>
          <w:tab w:val="left" w:pos="709"/>
        </w:tabs>
        <w:ind w:firstLine="851"/>
        <w:jc w:val="both"/>
        <w:rPr>
          <w:rFonts w:ascii="Arial" w:hAnsi="Arial" w:cs="Arial"/>
          <w:lang w:val="mn-MN"/>
        </w:rPr>
      </w:pPr>
      <w:r w:rsidRPr="00180DFE">
        <w:rPr>
          <w:rFonts w:ascii="Arial" w:hAnsi="Arial" w:cs="Arial"/>
          <w:noProof/>
          <w:lang w:val="mn-MN"/>
        </w:rPr>
        <w:t xml:space="preserve">ИХ ХУРЛЫН ДАРГА </w:t>
      </w:r>
      <w:r w:rsidRPr="00180DFE">
        <w:rPr>
          <w:rFonts w:ascii="Arial" w:hAnsi="Arial" w:cs="Arial"/>
          <w:noProof/>
          <w:lang w:val="mn-MN"/>
        </w:rPr>
        <w:tab/>
      </w:r>
      <w:r w:rsidRPr="00180DFE">
        <w:rPr>
          <w:rFonts w:ascii="Arial" w:hAnsi="Arial" w:cs="Arial"/>
          <w:noProof/>
          <w:lang w:val="mn-MN"/>
        </w:rPr>
        <w:tab/>
      </w:r>
      <w:r w:rsidRPr="00180DFE">
        <w:rPr>
          <w:rFonts w:ascii="Arial" w:hAnsi="Arial" w:cs="Arial"/>
          <w:noProof/>
          <w:lang w:val="mn-MN"/>
        </w:rPr>
        <w:tab/>
      </w:r>
      <w:r w:rsidRPr="00180DFE">
        <w:rPr>
          <w:rFonts w:ascii="Arial" w:hAnsi="Arial" w:cs="Arial"/>
          <w:noProof/>
          <w:lang w:val="mn-MN"/>
        </w:rPr>
        <w:tab/>
        <w:t>Г.ЗАНДАНШАТАР</w:t>
      </w:r>
    </w:p>
    <w:sectPr w:rsidR="00FE500A" w:rsidRPr="00180DF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4CA5" w14:textId="77777777" w:rsidR="00A9143A" w:rsidRDefault="00A9143A">
      <w:r>
        <w:separator/>
      </w:r>
    </w:p>
  </w:endnote>
  <w:endnote w:type="continuationSeparator" w:id="0">
    <w:p w14:paraId="08458E88" w14:textId="77777777" w:rsidR="00A9143A" w:rsidRDefault="00A9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BCD6" w14:textId="77777777" w:rsidR="00A9143A" w:rsidRDefault="00A9143A">
      <w:r>
        <w:separator/>
      </w:r>
    </w:p>
  </w:footnote>
  <w:footnote w:type="continuationSeparator" w:id="0">
    <w:p w14:paraId="79806845" w14:textId="77777777" w:rsidR="00A9143A" w:rsidRDefault="00A91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0DFE"/>
    <w:rsid w:val="00185FB0"/>
    <w:rsid w:val="001937B6"/>
    <w:rsid w:val="001B0E46"/>
    <w:rsid w:val="001B4E12"/>
    <w:rsid w:val="001B7401"/>
    <w:rsid w:val="001D7B07"/>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452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0775"/>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2023-08-31T00:54:00Z</dcterms:created>
  <dcterms:modified xsi:type="dcterms:W3CDTF">2023-08-31T00:54:00Z</dcterms:modified>
</cp:coreProperties>
</file>