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5DAEF164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1B7401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C10A5B">
        <w:rPr>
          <w:rFonts w:ascii="Arial" w:hAnsi="Arial" w:cs="Arial"/>
          <w:color w:val="3366FF"/>
          <w:sz w:val="20"/>
          <w:szCs w:val="20"/>
          <w:u w:val="single"/>
          <w:lang w:val="ms-MY"/>
        </w:rPr>
        <w:t>4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7B6525">
        <w:rPr>
          <w:rFonts w:ascii="Arial" w:hAnsi="Arial" w:cs="Arial"/>
          <w:color w:val="3366FF"/>
          <w:sz w:val="20"/>
          <w:szCs w:val="20"/>
          <w:u w:val="single"/>
        </w:rPr>
        <w:t>15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09AC2D86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2D5B177E" w14:textId="77777777" w:rsidR="007B6525" w:rsidRDefault="007B652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5934428B" w14:textId="22CFD3D2" w:rsidR="00FE500A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747D64BE" w14:textId="77777777" w:rsidR="00A375E7" w:rsidRPr="0089462A" w:rsidRDefault="00A375E7" w:rsidP="00A375E7">
      <w:pPr>
        <w:jc w:val="center"/>
        <w:rPr>
          <w:rFonts w:ascii="Arial" w:eastAsia="Calibri" w:hAnsi="Arial" w:cs="Arial"/>
          <w:b/>
          <w:color w:val="000000" w:themeColor="text1"/>
          <w:lang w:val="mn-MN"/>
        </w:rPr>
      </w:pPr>
      <w:r w:rsidRPr="0089462A">
        <w:rPr>
          <w:rFonts w:ascii="Arial" w:eastAsia="Calibri" w:hAnsi="Arial" w:cs="Arial"/>
          <w:b/>
          <w:color w:val="000000" w:themeColor="text1"/>
          <w:lang w:val="mn-MN"/>
        </w:rPr>
        <w:t xml:space="preserve">  ГҮЙЦЭТГЭХ АЖЛЫН ТУХАЙ ХУУЛЬД</w:t>
      </w:r>
    </w:p>
    <w:p w14:paraId="098EC510" w14:textId="77777777" w:rsidR="00A375E7" w:rsidRPr="0089462A" w:rsidRDefault="00A375E7" w:rsidP="00A375E7">
      <w:pPr>
        <w:jc w:val="center"/>
        <w:rPr>
          <w:rFonts w:ascii="Arial" w:eastAsia="Calibri" w:hAnsi="Arial" w:cs="Arial"/>
          <w:b/>
          <w:color w:val="000000" w:themeColor="text1"/>
          <w:lang w:val="mn-MN"/>
        </w:rPr>
      </w:pPr>
      <w:r w:rsidRPr="0089462A">
        <w:rPr>
          <w:rFonts w:ascii="Arial" w:eastAsia="Calibri" w:hAnsi="Arial" w:cs="Arial"/>
          <w:b/>
          <w:color w:val="000000" w:themeColor="text1"/>
          <w:shd w:val="clear" w:color="auto" w:fill="FFFFFF"/>
          <w:lang w:val="mn-MN"/>
        </w:rPr>
        <w:t xml:space="preserve">  НЭМЭЛТ, </w:t>
      </w:r>
      <w:r w:rsidRPr="0089462A">
        <w:rPr>
          <w:rFonts w:ascii="Arial" w:eastAsia="Calibri" w:hAnsi="Arial" w:cs="Arial"/>
          <w:b/>
          <w:color w:val="000000" w:themeColor="text1"/>
          <w:lang w:val="mn-MN"/>
        </w:rPr>
        <w:t>ӨӨРЧЛӨЛТ ОРУУЛАХ ТУХАЙ</w:t>
      </w:r>
    </w:p>
    <w:p w14:paraId="452AA9FD" w14:textId="77777777" w:rsidR="00A375E7" w:rsidRPr="0089462A" w:rsidRDefault="00A375E7" w:rsidP="00A375E7">
      <w:pPr>
        <w:spacing w:line="360" w:lineRule="auto"/>
        <w:ind w:right="100"/>
        <w:jc w:val="center"/>
        <w:rPr>
          <w:rFonts w:ascii="Arial" w:eastAsia="Calibri" w:hAnsi="Arial" w:cs="Arial"/>
          <w:color w:val="000000" w:themeColor="text1"/>
          <w:lang w:val="mn-MN"/>
        </w:rPr>
      </w:pPr>
    </w:p>
    <w:p w14:paraId="10C82B13" w14:textId="77777777" w:rsidR="00A375E7" w:rsidRPr="0089462A" w:rsidRDefault="00A375E7" w:rsidP="00A375E7">
      <w:pPr>
        <w:ind w:left="20" w:right="20" w:firstLine="700"/>
        <w:jc w:val="both"/>
        <w:rPr>
          <w:rFonts w:ascii="Arial" w:eastAsia="Calibri" w:hAnsi="Arial" w:cs="Arial"/>
          <w:color w:val="000000" w:themeColor="text1"/>
          <w:lang w:val="mn-MN"/>
        </w:rPr>
      </w:pPr>
      <w:r w:rsidRPr="0089462A">
        <w:rPr>
          <w:rFonts w:ascii="Arial" w:eastAsia="Calibri" w:hAnsi="Arial" w:cs="Arial"/>
          <w:b/>
          <w:color w:val="000000" w:themeColor="text1"/>
          <w:shd w:val="clear" w:color="auto" w:fill="FFFFFF"/>
          <w:lang w:val="mn-MN"/>
        </w:rPr>
        <w:t xml:space="preserve">1 дүгээр </w:t>
      </w:r>
      <w:r w:rsidRPr="0089462A">
        <w:rPr>
          <w:rFonts w:ascii="Arial" w:eastAsia="Calibri" w:hAnsi="Arial" w:cs="Arial"/>
          <w:b/>
          <w:color w:val="000000" w:themeColor="text1"/>
          <w:lang w:val="mn-MN"/>
        </w:rPr>
        <w:t>зүйл.</w:t>
      </w:r>
      <w:r w:rsidRPr="0089462A">
        <w:rPr>
          <w:rFonts w:ascii="Arial" w:eastAsia="Calibri" w:hAnsi="Arial" w:cs="Arial"/>
          <w:color w:val="000000" w:themeColor="text1"/>
          <w:lang w:val="mn-MN"/>
        </w:rPr>
        <w:t>Гүйцэтгэх ажлын тухай хуульд доор дурдсан агуулгатай дараах заалт нэмсүгэй:</w:t>
      </w:r>
    </w:p>
    <w:p w14:paraId="6A293B69" w14:textId="77777777" w:rsidR="00A375E7" w:rsidRPr="0089462A" w:rsidRDefault="00A375E7" w:rsidP="00A375E7">
      <w:pPr>
        <w:jc w:val="both"/>
        <w:rPr>
          <w:rFonts w:ascii="Arial" w:eastAsia="Calibri" w:hAnsi="Arial" w:cs="Arial"/>
          <w:color w:val="000000" w:themeColor="text1"/>
          <w:lang w:val="mn-MN"/>
        </w:rPr>
      </w:pPr>
    </w:p>
    <w:p w14:paraId="4AD91E3C" w14:textId="77777777" w:rsidR="00A375E7" w:rsidRPr="0089462A" w:rsidRDefault="00A375E7" w:rsidP="00A375E7">
      <w:pPr>
        <w:ind w:left="720" w:firstLine="720"/>
        <w:jc w:val="both"/>
        <w:rPr>
          <w:rFonts w:ascii="Arial" w:eastAsia="Calibri" w:hAnsi="Arial" w:cs="Arial"/>
          <w:b/>
          <w:color w:val="000000" w:themeColor="text1"/>
          <w:lang w:val="mn-MN"/>
        </w:rPr>
      </w:pPr>
      <w:r w:rsidRPr="0089462A">
        <w:rPr>
          <w:rFonts w:ascii="Arial" w:eastAsia="Calibri" w:hAnsi="Arial" w:cs="Arial"/>
          <w:b/>
          <w:color w:val="000000" w:themeColor="text1"/>
          <w:lang w:val="mn-MN"/>
        </w:rPr>
        <w:t>1/9 дүгээр зүйлийн 9.1.8 дахь заалт:</w:t>
      </w:r>
    </w:p>
    <w:p w14:paraId="0669BDA4" w14:textId="77777777" w:rsidR="00A375E7" w:rsidRPr="0089462A" w:rsidRDefault="00A375E7" w:rsidP="00A375E7">
      <w:pPr>
        <w:ind w:left="20" w:right="20"/>
        <w:jc w:val="both"/>
        <w:rPr>
          <w:rFonts w:ascii="Arial" w:eastAsia="Calibri" w:hAnsi="Arial" w:cs="Arial"/>
          <w:color w:val="000000" w:themeColor="text1"/>
          <w:lang w:val="mn-MN"/>
        </w:rPr>
      </w:pPr>
    </w:p>
    <w:p w14:paraId="219CE7E4" w14:textId="77777777" w:rsidR="00A375E7" w:rsidRPr="0089462A" w:rsidRDefault="00A375E7" w:rsidP="00A375E7">
      <w:pPr>
        <w:ind w:right="20" w:firstLine="1420"/>
        <w:jc w:val="both"/>
        <w:rPr>
          <w:rFonts w:ascii="Arial" w:eastAsia="Calibri" w:hAnsi="Arial" w:cs="Arial"/>
          <w:color w:val="000000" w:themeColor="text1"/>
          <w:lang w:val="mn-MN"/>
        </w:rPr>
      </w:pPr>
      <w:r w:rsidRPr="0089462A">
        <w:rPr>
          <w:rFonts w:ascii="Arial" w:eastAsia="Calibri" w:hAnsi="Arial" w:cs="Arial"/>
          <w:color w:val="000000" w:themeColor="text1"/>
          <w:lang w:val="mn-MN"/>
        </w:rPr>
        <w:t xml:space="preserve">“9.1.8.цэргийн тагнуулын байгууллага нь олон улсын болон бүс нутгийн цэрэг-улс төрийн </w:t>
      </w:r>
      <w:r w:rsidRPr="0089462A">
        <w:rPr>
          <w:rFonts w:ascii="Arial" w:hAnsi="Arial" w:cs="Arial"/>
          <w:color w:val="000000" w:themeColor="text1"/>
          <w:lang w:val="mn-MN"/>
        </w:rPr>
        <w:t xml:space="preserve">байдлыг судалж, Монгол Улсад учирч болзошгүй аюул, заналхийллээс </w:t>
      </w:r>
      <w:r w:rsidRPr="0089462A">
        <w:rPr>
          <w:rFonts w:ascii="Arial" w:eastAsia="Calibri" w:hAnsi="Arial" w:cs="Arial"/>
          <w:color w:val="000000" w:themeColor="text1"/>
          <w:lang w:val="mn-MN"/>
        </w:rPr>
        <w:t>урьдчилан сэргийлэх, таслан зогсоох, цэрэг-улс төрийн болон цэрэг-стратегийн тагнуулын мэдээллээр төрийн дээд болон Зэвсэгт хүчний удирдлагыг хангах.”</w:t>
      </w:r>
    </w:p>
    <w:p w14:paraId="1B78C8DB" w14:textId="77777777" w:rsidR="00A375E7" w:rsidRPr="0089462A" w:rsidRDefault="00A375E7" w:rsidP="00A375E7">
      <w:pPr>
        <w:ind w:right="20" w:firstLine="1420"/>
        <w:jc w:val="both"/>
        <w:rPr>
          <w:rFonts w:ascii="Arial" w:eastAsia="Calibri" w:hAnsi="Arial" w:cs="Arial"/>
          <w:color w:val="000000" w:themeColor="text1"/>
          <w:lang w:val="mn-MN"/>
        </w:rPr>
      </w:pPr>
    </w:p>
    <w:p w14:paraId="03BE47CA" w14:textId="77777777" w:rsidR="00A375E7" w:rsidRPr="0089462A" w:rsidRDefault="00A375E7" w:rsidP="00A375E7">
      <w:pPr>
        <w:pStyle w:val="BodyText"/>
        <w:ind w:firstLine="1420"/>
        <w:jc w:val="both"/>
        <w:rPr>
          <w:b/>
          <w:bCs/>
          <w:color w:val="000000" w:themeColor="text1"/>
          <w:lang w:val="mn-MN"/>
        </w:rPr>
      </w:pPr>
      <w:r w:rsidRPr="0089462A">
        <w:rPr>
          <w:b/>
          <w:bCs/>
          <w:color w:val="000000" w:themeColor="text1"/>
          <w:lang w:val="mn-MN"/>
        </w:rPr>
        <w:t>2/12 дугаар зүйлийн 12.1.3 дахь заалт:</w:t>
      </w:r>
    </w:p>
    <w:p w14:paraId="35D4B5C6" w14:textId="77777777" w:rsidR="00A375E7" w:rsidRPr="0089462A" w:rsidRDefault="00A375E7" w:rsidP="00A375E7">
      <w:pPr>
        <w:pStyle w:val="BodyText"/>
        <w:ind w:firstLine="1420"/>
        <w:jc w:val="both"/>
        <w:rPr>
          <w:color w:val="000000" w:themeColor="text1"/>
          <w:lang w:val="mn-MN"/>
        </w:rPr>
      </w:pPr>
    </w:p>
    <w:p w14:paraId="3C4E38E8" w14:textId="77777777" w:rsidR="00A375E7" w:rsidRPr="0089462A" w:rsidRDefault="00A375E7" w:rsidP="00A375E7">
      <w:pPr>
        <w:pStyle w:val="BodyText"/>
        <w:ind w:firstLine="1420"/>
        <w:jc w:val="both"/>
        <w:rPr>
          <w:color w:val="000000" w:themeColor="text1"/>
          <w:lang w:val="mn-MN"/>
        </w:rPr>
      </w:pPr>
      <w:r w:rsidRPr="0089462A">
        <w:rPr>
          <w:color w:val="000000" w:themeColor="text1"/>
          <w:lang w:val="mn-MN"/>
        </w:rPr>
        <w:t>“12.1.3.олон улс, бүс нутгийн цэрэг-улс төрийн болон цэрэг-стратегийн байдал, үүсэж болзошгүй цэргийн аюул заналхийллээс урьдчилан сэргийлэх, таслан зогсоох, үүнтэй холбоотой мэдээллээр зэвсэгт хүчний удирдлагыг хангахад чиглэсэн хилийн чанадад явуулах цэргийн тагнуулын ажиллагаа;”</w:t>
      </w:r>
    </w:p>
    <w:p w14:paraId="1FE9FD2A" w14:textId="77777777" w:rsidR="00A375E7" w:rsidRPr="0089462A" w:rsidRDefault="00A375E7" w:rsidP="00A375E7">
      <w:pPr>
        <w:pStyle w:val="BodyText"/>
        <w:ind w:firstLine="1420"/>
        <w:jc w:val="both"/>
        <w:rPr>
          <w:color w:val="000000" w:themeColor="text1"/>
          <w:lang w:val="mn-MN"/>
        </w:rPr>
      </w:pPr>
    </w:p>
    <w:p w14:paraId="6EA208C6" w14:textId="77777777" w:rsidR="00A375E7" w:rsidRPr="0089462A" w:rsidRDefault="00A375E7" w:rsidP="00A375E7">
      <w:pPr>
        <w:pStyle w:val="BodyText"/>
        <w:ind w:firstLine="680"/>
        <w:jc w:val="both"/>
        <w:rPr>
          <w:rFonts w:eastAsia="Calibri"/>
          <w:color w:val="000000" w:themeColor="text1"/>
          <w:lang w:val="mn-MN"/>
        </w:rPr>
      </w:pPr>
      <w:r w:rsidRPr="0089462A">
        <w:rPr>
          <w:rFonts w:eastAsia="Calibri"/>
          <w:b/>
          <w:color w:val="000000" w:themeColor="text1"/>
          <w:spacing w:val="4"/>
          <w:lang w:val="mn-MN"/>
        </w:rPr>
        <w:t>2 дугаар зүйл.</w:t>
      </w:r>
      <w:r w:rsidRPr="0089462A">
        <w:rPr>
          <w:rFonts w:eastAsia="Calibri"/>
          <w:color w:val="000000" w:themeColor="text1"/>
          <w:lang w:val="mn-MN"/>
        </w:rPr>
        <w:t xml:space="preserve">Гүйцэтгэх ажлын тухай хуулийн 11 дүгээр зүйлийн 11.1 дэх хэсгийн “Гадаад тагнуул, сөрөх тагнуул, цэрэг-стратегийн болон хилийн тагнуулын үйл ажиллагааг тагнуулын байгууллага” гэснийг </w:t>
      </w:r>
      <w:r w:rsidRPr="0089462A">
        <w:rPr>
          <w:color w:val="000000" w:themeColor="text1"/>
          <w:lang w:val="mn-MN"/>
        </w:rPr>
        <w:t>“Гадаад тагнуул, сөрөх тагнуул, эдийн засгийн тагнуул, цэргийн тагнуул, хилийн тагнуулын үйл ажиллагааг эдгээр ажиллагаа явуулах эрх бүхий байгууллага”</w:t>
      </w:r>
      <w:r w:rsidRPr="0089462A">
        <w:rPr>
          <w:rFonts w:eastAsia="Calibri"/>
          <w:color w:val="000000" w:themeColor="text1"/>
          <w:lang w:val="mn-MN"/>
        </w:rPr>
        <w:t xml:space="preserve"> гэж, </w:t>
      </w:r>
      <w:r w:rsidRPr="0089462A">
        <w:rPr>
          <w:color w:val="000000" w:themeColor="text1"/>
          <w:lang w:val="mn-MN"/>
        </w:rPr>
        <w:t xml:space="preserve">12 дугаар зүйлийн 12.1.3, 12.1.4, 12.1.5, 12.1.6 дахь заалтын дугаарыг “12.1.4, 12.1.5, 12.1.6, 12.1.7” гэж тус тус </w:t>
      </w:r>
      <w:r w:rsidRPr="0089462A">
        <w:rPr>
          <w:rFonts w:eastAsia="Calibri"/>
          <w:color w:val="000000" w:themeColor="text1"/>
          <w:lang w:val="mn-MN"/>
        </w:rPr>
        <w:t>өөрчилсүгэй.</w:t>
      </w:r>
    </w:p>
    <w:p w14:paraId="59378FEF" w14:textId="77777777" w:rsidR="00A375E7" w:rsidRPr="0089462A" w:rsidRDefault="00A375E7" w:rsidP="00A375E7">
      <w:pPr>
        <w:pStyle w:val="BodyText"/>
        <w:ind w:firstLine="680"/>
        <w:jc w:val="both"/>
        <w:rPr>
          <w:rFonts w:eastAsia="Calibri"/>
          <w:color w:val="000000" w:themeColor="text1"/>
          <w:lang w:val="mn-MN"/>
        </w:rPr>
      </w:pPr>
    </w:p>
    <w:p w14:paraId="4399B557" w14:textId="77777777" w:rsidR="00A375E7" w:rsidRPr="0089462A" w:rsidRDefault="00A375E7" w:rsidP="00A375E7">
      <w:pPr>
        <w:ind w:left="20" w:firstLine="689"/>
        <w:jc w:val="both"/>
        <w:rPr>
          <w:rFonts w:ascii="Arial" w:eastAsia="Calibri" w:hAnsi="Arial" w:cs="Arial"/>
          <w:color w:val="000000" w:themeColor="text1"/>
          <w:lang w:val="mn-MN"/>
        </w:rPr>
      </w:pPr>
      <w:r w:rsidRPr="0089462A">
        <w:rPr>
          <w:rFonts w:ascii="Arial" w:eastAsia="Calibri" w:hAnsi="Arial" w:cs="Arial"/>
          <w:b/>
          <w:color w:val="000000" w:themeColor="text1"/>
          <w:shd w:val="clear" w:color="auto" w:fill="FFFFFF"/>
          <w:lang w:val="mn-MN"/>
        </w:rPr>
        <w:t>3</w:t>
      </w:r>
      <w:r w:rsidRPr="0089462A">
        <w:rPr>
          <w:rFonts w:ascii="Arial" w:eastAsia="Calibri" w:hAnsi="Arial" w:cs="Arial"/>
          <w:b/>
          <w:color w:val="000000" w:themeColor="text1"/>
          <w:spacing w:val="4"/>
          <w:lang w:val="mn-MN"/>
        </w:rPr>
        <w:t xml:space="preserve"> дугаар</w:t>
      </w:r>
      <w:r w:rsidRPr="0089462A">
        <w:rPr>
          <w:rFonts w:ascii="Arial" w:eastAsia="Calibri" w:hAnsi="Arial" w:cs="Arial"/>
          <w:b/>
          <w:color w:val="000000" w:themeColor="text1"/>
          <w:shd w:val="clear" w:color="auto" w:fill="FFFFFF"/>
          <w:lang w:val="mn-MN"/>
        </w:rPr>
        <w:t xml:space="preserve"> </w:t>
      </w:r>
      <w:r w:rsidRPr="0089462A">
        <w:rPr>
          <w:rFonts w:ascii="Arial" w:eastAsia="Calibri" w:hAnsi="Arial" w:cs="Arial"/>
          <w:b/>
          <w:color w:val="000000" w:themeColor="text1"/>
          <w:lang w:val="mn-MN"/>
        </w:rPr>
        <w:t>зүйл.</w:t>
      </w:r>
      <w:r w:rsidRPr="0089462A">
        <w:rPr>
          <w:rFonts w:ascii="Arial" w:eastAsia="Calibri" w:hAnsi="Arial" w:cs="Arial"/>
          <w:color w:val="000000" w:themeColor="text1"/>
          <w:lang w:val="mn-MN"/>
        </w:rPr>
        <w:t>Гүйцэтгэх ажлын тухай хуулийн 9 дүгээр зүйлийн 9.1.1 дэх заалтын “цэрэг-стратегийн болон” гэснийг хассугай.</w:t>
      </w:r>
    </w:p>
    <w:p w14:paraId="7ACEAB8F" w14:textId="77777777" w:rsidR="00A375E7" w:rsidRPr="0089462A" w:rsidRDefault="00A375E7" w:rsidP="00A375E7">
      <w:pPr>
        <w:ind w:left="20" w:firstLine="689"/>
        <w:jc w:val="both"/>
        <w:rPr>
          <w:rFonts w:ascii="Arial" w:eastAsia="Calibri" w:hAnsi="Arial" w:cs="Arial"/>
          <w:color w:val="000000" w:themeColor="text1"/>
          <w:lang w:val="mn-MN"/>
        </w:rPr>
      </w:pPr>
    </w:p>
    <w:p w14:paraId="65988ECC" w14:textId="77777777" w:rsidR="00A375E7" w:rsidRPr="0089462A" w:rsidRDefault="00A375E7" w:rsidP="00A375E7">
      <w:pPr>
        <w:ind w:left="20" w:firstLine="689"/>
        <w:jc w:val="both"/>
        <w:rPr>
          <w:rFonts w:ascii="Arial" w:eastAsia="Calibri" w:hAnsi="Arial" w:cs="Arial"/>
          <w:color w:val="000000" w:themeColor="text1"/>
          <w:lang w:val="mn-MN"/>
        </w:rPr>
      </w:pPr>
      <w:r w:rsidRPr="0089462A">
        <w:rPr>
          <w:rFonts w:ascii="Arial" w:eastAsia="Calibri" w:hAnsi="Arial" w:cs="Arial"/>
          <w:b/>
          <w:color w:val="000000" w:themeColor="text1"/>
          <w:lang w:val="mn-MN"/>
        </w:rPr>
        <w:t xml:space="preserve">4 </w:t>
      </w:r>
      <w:r w:rsidRPr="0089462A">
        <w:rPr>
          <w:rFonts w:ascii="Arial" w:eastAsia="Calibri" w:hAnsi="Arial" w:cs="Arial"/>
          <w:b/>
          <w:color w:val="000000" w:themeColor="text1"/>
          <w:shd w:val="clear" w:color="auto" w:fill="FFFFFF"/>
          <w:lang w:val="mn-MN"/>
        </w:rPr>
        <w:t>дүгээр зүйл.</w:t>
      </w:r>
      <w:r w:rsidRPr="0089462A">
        <w:rPr>
          <w:rFonts w:ascii="Arial" w:eastAsia="Calibri" w:hAnsi="Arial" w:cs="Arial"/>
          <w:color w:val="000000" w:themeColor="text1"/>
          <w:shd w:val="clear" w:color="auto" w:fill="FFFFFF"/>
          <w:lang w:val="mn-MN"/>
        </w:rPr>
        <w:t xml:space="preserve">Энэ </w:t>
      </w:r>
      <w:r w:rsidRPr="0089462A">
        <w:rPr>
          <w:rFonts w:ascii="Arial" w:eastAsia="Calibri" w:hAnsi="Arial" w:cs="Arial"/>
          <w:color w:val="000000" w:themeColor="text1"/>
          <w:lang w:val="mn-MN"/>
        </w:rPr>
        <w:t>хуулийг Тагнуулын байгууллагын тухай хуульд нэмэлт, өөрчлөлт оруулах тухай хууль хүчин төгөлдөр болсон өдрөөс эхлэн дагаж мөрдөнө.</w:t>
      </w:r>
    </w:p>
    <w:p w14:paraId="28AB2012" w14:textId="77777777" w:rsidR="00A375E7" w:rsidRPr="0089462A" w:rsidRDefault="00A375E7" w:rsidP="00A375E7">
      <w:pPr>
        <w:ind w:left="20" w:firstLine="689"/>
        <w:jc w:val="both"/>
        <w:rPr>
          <w:rFonts w:ascii="Arial" w:eastAsia="Calibri" w:hAnsi="Arial" w:cs="Arial"/>
          <w:color w:val="000000" w:themeColor="text1"/>
          <w:lang w:val="mn-MN"/>
        </w:rPr>
      </w:pPr>
    </w:p>
    <w:p w14:paraId="68290EDB" w14:textId="77777777" w:rsidR="00A375E7" w:rsidRPr="0089462A" w:rsidRDefault="00A375E7" w:rsidP="00A375E7">
      <w:pPr>
        <w:jc w:val="both"/>
        <w:rPr>
          <w:rFonts w:ascii="Arial" w:eastAsia="Calibri" w:hAnsi="Arial" w:cs="Arial"/>
          <w:color w:val="000000" w:themeColor="text1"/>
          <w:lang w:val="mn-MN"/>
        </w:rPr>
      </w:pPr>
    </w:p>
    <w:p w14:paraId="0A2BDD6D" w14:textId="77777777" w:rsidR="00A375E7" w:rsidRPr="0089462A" w:rsidRDefault="00A375E7" w:rsidP="00A375E7">
      <w:pPr>
        <w:ind w:left="20" w:firstLine="689"/>
        <w:jc w:val="both"/>
        <w:rPr>
          <w:rFonts w:ascii="Arial" w:eastAsia="Calibri" w:hAnsi="Arial" w:cs="Arial"/>
          <w:color w:val="000000" w:themeColor="text1"/>
          <w:lang w:val="mn-MN"/>
        </w:rPr>
      </w:pPr>
      <w:r w:rsidRPr="0089462A">
        <w:rPr>
          <w:rFonts w:ascii="Arial" w:eastAsia="Calibri" w:hAnsi="Arial" w:cs="Arial"/>
          <w:color w:val="000000" w:themeColor="text1"/>
          <w:lang w:val="mn-MN"/>
        </w:rPr>
        <w:tab/>
      </w:r>
      <w:r w:rsidRPr="0089462A">
        <w:rPr>
          <w:rFonts w:ascii="Arial" w:eastAsia="Calibri" w:hAnsi="Arial" w:cs="Arial"/>
          <w:color w:val="000000" w:themeColor="text1"/>
          <w:lang w:val="mn-MN"/>
        </w:rPr>
        <w:tab/>
        <w:t xml:space="preserve">МОНГОЛ УЛСЫН </w:t>
      </w:r>
    </w:p>
    <w:p w14:paraId="19FDE9B2" w14:textId="089EA772" w:rsidR="007B6525" w:rsidRPr="007B6525" w:rsidRDefault="00A375E7" w:rsidP="00A375E7">
      <w:pPr>
        <w:ind w:left="20" w:firstLine="689"/>
        <w:jc w:val="both"/>
        <w:rPr>
          <w:rFonts w:ascii="Arial" w:eastAsia="Calibri" w:hAnsi="Arial" w:cs="Arial"/>
          <w:color w:val="000000" w:themeColor="text1"/>
          <w:lang w:val="mn-MN"/>
        </w:rPr>
      </w:pPr>
      <w:r w:rsidRPr="0089462A">
        <w:rPr>
          <w:rFonts w:ascii="Arial" w:eastAsia="Calibri" w:hAnsi="Arial" w:cs="Arial"/>
          <w:color w:val="000000" w:themeColor="text1"/>
          <w:lang w:val="mn-MN"/>
        </w:rPr>
        <w:tab/>
      </w:r>
      <w:r w:rsidRPr="0089462A">
        <w:rPr>
          <w:rFonts w:ascii="Arial" w:eastAsia="Calibri" w:hAnsi="Arial" w:cs="Arial"/>
          <w:color w:val="000000" w:themeColor="text1"/>
          <w:lang w:val="mn-MN"/>
        </w:rPr>
        <w:tab/>
        <w:t xml:space="preserve">ИХ ХУРЛЫН ДАРГА </w:t>
      </w:r>
      <w:r w:rsidRPr="0089462A">
        <w:rPr>
          <w:rFonts w:ascii="Arial" w:eastAsia="Calibri" w:hAnsi="Arial" w:cs="Arial"/>
          <w:color w:val="000000" w:themeColor="text1"/>
          <w:lang w:val="mn-MN"/>
        </w:rPr>
        <w:tab/>
      </w:r>
      <w:r w:rsidRPr="0089462A">
        <w:rPr>
          <w:rFonts w:ascii="Arial" w:eastAsia="Calibri" w:hAnsi="Arial" w:cs="Arial"/>
          <w:color w:val="000000" w:themeColor="text1"/>
          <w:lang w:val="mn-MN"/>
        </w:rPr>
        <w:tab/>
      </w:r>
      <w:r w:rsidRPr="0089462A">
        <w:rPr>
          <w:rFonts w:ascii="Arial" w:eastAsia="Calibri" w:hAnsi="Arial" w:cs="Arial"/>
          <w:color w:val="000000" w:themeColor="text1"/>
          <w:lang w:val="mn-MN"/>
        </w:rPr>
        <w:tab/>
      </w:r>
      <w:r w:rsidRPr="0089462A">
        <w:rPr>
          <w:rFonts w:ascii="Arial" w:eastAsia="Calibri" w:hAnsi="Arial" w:cs="Arial"/>
          <w:color w:val="000000" w:themeColor="text1"/>
          <w:lang w:val="mn-MN"/>
        </w:rPr>
        <w:tab/>
        <w:t>Г.ЗАНДАНШАТАР</w:t>
      </w:r>
    </w:p>
    <w:sectPr w:rsidR="007B6525" w:rsidRPr="007B6525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8C64A0" w14:textId="77777777" w:rsidR="00BD43AF" w:rsidRDefault="00BD43AF">
      <w:r>
        <w:separator/>
      </w:r>
    </w:p>
  </w:endnote>
  <w:endnote w:type="continuationSeparator" w:id="0">
    <w:p w14:paraId="3B2FE038" w14:textId="77777777" w:rsidR="00BD43AF" w:rsidRDefault="00BD4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?? ??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70BCBA" w14:textId="77777777" w:rsidR="00BD43AF" w:rsidRDefault="00BD43AF">
      <w:r>
        <w:separator/>
      </w:r>
    </w:p>
  </w:footnote>
  <w:footnote w:type="continuationSeparator" w:id="0">
    <w:p w14:paraId="18E6B0B9" w14:textId="77777777" w:rsidR="00BD43AF" w:rsidRDefault="00BD43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07F35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B7401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0930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6525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375E7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A3DB7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43AF"/>
    <w:rsid w:val="00BD63D6"/>
    <w:rsid w:val="00BE0F9F"/>
    <w:rsid w:val="00BE78A2"/>
    <w:rsid w:val="00BF2102"/>
    <w:rsid w:val="00BF2783"/>
    <w:rsid w:val="00C10A5B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63B15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E0090F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2022-05-05T09:24:00Z</dcterms:created>
  <dcterms:modified xsi:type="dcterms:W3CDTF">2022-05-05T09:24:00Z</dcterms:modified>
</cp:coreProperties>
</file>