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2F705157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1B7401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C10A5B">
        <w:rPr>
          <w:rFonts w:ascii="Arial" w:hAnsi="Arial" w:cs="Arial"/>
          <w:color w:val="3366FF"/>
          <w:sz w:val="20"/>
          <w:szCs w:val="20"/>
          <w:u w:val="single"/>
          <w:lang w:val="ms-MY"/>
        </w:rPr>
        <w:t>4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EB25AC">
        <w:rPr>
          <w:rFonts w:ascii="Arial" w:hAnsi="Arial" w:cs="Arial"/>
          <w:color w:val="3366FF"/>
          <w:sz w:val="20"/>
          <w:szCs w:val="20"/>
          <w:u w:val="single"/>
        </w:rPr>
        <w:t>22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09AC2D86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2D5B177E" w14:textId="77777777" w:rsidR="007B6525" w:rsidRDefault="007B652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0AC9C78E" w14:textId="77777777" w:rsidR="00934D56" w:rsidRPr="00812EF0" w:rsidRDefault="00FE500A" w:rsidP="00934D56">
      <w:pPr>
        <w:ind w:right="-1"/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  <w:r w:rsidR="00934D56" w:rsidRPr="00812EF0">
        <w:rPr>
          <w:rFonts w:ascii="Arial" w:hAnsi="Arial" w:cs="Arial"/>
          <w:b/>
          <w:color w:val="000000" w:themeColor="text1"/>
          <w:lang w:val="mn-MN"/>
        </w:rPr>
        <w:t xml:space="preserve">  БАРИЛГЫН ТУХАЙ ХУУЛЬД НЭМЭЛТ</w:t>
      </w:r>
    </w:p>
    <w:p w14:paraId="79F94BC1" w14:textId="77777777" w:rsidR="00934D56" w:rsidRPr="00812EF0" w:rsidRDefault="00934D56" w:rsidP="00934D56">
      <w:pPr>
        <w:ind w:right="-1"/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812EF0">
        <w:rPr>
          <w:rFonts w:ascii="Arial" w:hAnsi="Arial" w:cs="Arial"/>
          <w:b/>
          <w:color w:val="000000" w:themeColor="text1"/>
          <w:lang w:val="mn-MN"/>
        </w:rPr>
        <w:t xml:space="preserve">  ОРУУЛАХ ТУХАЙ</w:t>
      </w:r>
    </w:p>
    <w:p w14:paraId="6BDC1BA7" w14:textId="77777777" w:rsidR="00934D56" w:rsidRPr="00812EF0" w:rsidRDefault="00934D56" w:rsidP="00934D56">
      <w:pPr>
        <w:spacing w:line="360" w:lineRule="auto"/>
        <w:ind w:right="-1"/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761DCF46" w14:textId="77777777" w:rsidR="00934D56" w:rsidRPr="00812EF0" w:rsidRDefault="00934D56" w:rsidP="00934D56">
      <w:pPr>
        <w:ind w:right="-1" w:firstLine="720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812EF0">
        <w:rPr>
          <w:rFonts w:ascii="Arial" w:hAnsi="Arial" w:cs="Arial"/>
          <w:b/>
          <w:color w:val="000000" w:themeColor="text1"/>
          <w:lang w:val="mn-MN"/>
        </w:rPr>
        <w:t>1 дүгээр зүйл.</w:t>
      </w:r>
      <w:r w:rsidRPr="00812EF0">
        <w:rPr>
          <w:rFonts w:ascii="Arial" w:hAnsi="Arial" w:cs="Arial"/>
          <w:bCs/>
          <w:color w:val="000000" w:themeColor="text1"/>
          <w:lang w:val="mn-MN"/>
        </w:rPr>
        <w:t>Барилгын тухай хуулийн 46 дугаар зүйлд доор дурдсан агуулгатай 46.1.15 дахь заалт нэмсүгэй:</w:t>
      </w:r>
    </w:p>
    <w:p w14:paraId="70A5A923" w14:textId="77777777" w:rsidR="00934D56" w:rsidRPr="00812EF0" w:rsidRDefault="00934D56" w:rsidP="00934D56">
      <w:pPr>
        <w:ind w:right="-1" w:firstLine="720"/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1E569589" w14:textId="77777777" w:rsidR="00934D56" w:rsidRPr="00812EF0" w:rsidRDefault="00934D56" w:rsidP="00934D56">
      <w:pPr>
        <w:ind w:right="-1" w:firstLine="720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812EF0">
        <w:rPr>
          <w:rFonts w:ascii="Arial" w:hAnsi="Arial" w:cs="Arial"/>
          <w:bCs/>
          <w:color w:val="000000" w:themeColor="text1"/>
          <w:lang w:val="mn-MN"/>
        </w:rPr>
        <w:t xml:space="preserve">        “46.1.15.гэмт хэрэг, зөрчлөөс урьдчилан сэргийлэх зорилгоор </w:t>
      </w:r>
      <w:r w:rsidRPr="00812EF0">
        <w:rPr>
          <w:rFonts w:ascii="Arial" w:hAnsi="Arial" w:cs="Arial"/>
          <w:lang w:val="mn-MN"/>
        </w:rPr>
        <w:t>хүний халдашгүй, чөлөөтэй байх эрхэд</w:t>
      </w:r>
      <w:r w:rsidRPr="00812EF0">
        <w:rPr>
          <w:rFonts w:ascii="Arial" w:hAnsi="Arial" w:cs="Arial"/>
          <w:bCs/>
          <w:color w:val="000000" w:themeColor="text1"/>
          <w:lang w:val="mn-MN"/>
        </w:rPr>
        <w:t xml:space="preserve"> илтэд халдах байршлаас бусад нийтийн зориулалттай орон сууцны орох, гарах нийтийн хэсэг болон </w:t>
      </w:r>
      <w:r w:rsidRPr="00812EF0">
        <w:rPr>
          <w:rFonts w:ascii="Arial" w:eastAsia="Arial" w:hAnsi="Arial" w:cs="Arial"/>
          <w:color w:val="000000" w:themeColor="text1"/>
          <w:lang w:val="mn-MN"/>
        </w:rPr>
        <w:t>дундын эзэмшлийн талбайд оршин суугчдын аюулгүй байдлыг хамгаалах, дундын эзэмшлийн эд хөрөнгийн бүрэн бүтэн байдлыг хангах</w:t>
      </w:r>
      <w:r w:rsidRPr="00812EF0">
        <w:rPr>
          <w:rFonts w:ascii="Arial" w:hAnsi="Arial" w:cs="Arial"/>
          <w:bCs/>
          <w:color w:val="000000" w:themeColor="text1"/>
          <w:lang w:val="mn-MN"/>
        </w:rPr>
        <w:t xml:space="preserve"> үүднээс нийтийн эзэмшлийн гудамж, талбай бүхий барилга байгууламжийн орчинд </w:t>
      </w:r>
      <w:r w:rsidRPr="00812EF0">
        <w:rPr>
          <w:rFonts w:ascii="Arial" w:hAnsi="Arial" w:cs="Arial"/>
          <w:color w:val="000000" w:themeColor="text1"/>
          <w:shd w:val="clear" w:color="auto" w:fill="FFFFFF"/>
          <w:lang w:val="mn-MN"/>
        </w:rPr>
        <w:t>дүрс бичлэгийн техникийг байршуулах, ашиглалт, хамгаалалтад байнгын хяналт тавих.”</w:t>
      </w:r>
    </w:p>
    <w:p w14:paraId="7AB358F2" w14:textId="77777777" w:rsidR="00934D56" w:rsidRPr="00812EF0" w:rsidRDefault="00934D56" w:rsidP="00934D56">
      <w:pPr>
        <w:ind w:right="-1"/>
        <w:jc w:val="both"/>
        <w:rPr>
          <w:rFonts w:ascii="Arial" w:hAnsi="Arial" w:cs="Arial"/>
          <w:color w:val="000000" w:themeColor="text1"/>
          <w:lang w:val="mn-MN"/>
        </w:rPr>
      </w:pPr>
    </w:p>
    <w:p w14:paraId="4D683440" w14:textId="77777777" w:rsidR="00934D56" w:rsidRPr="00812EF0" w:rsidRDefault="00934D56" w:rsidP="00934D56">
      <w:pPr>
        <w:ind w:right="-1"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812EF0">
        <w:rPr>
          <w:rFonts w:ascii="Arial" w:hAnsi="Arial" w:cs="Arial"/>
          <w:b/>
          <w:bCs/>
          <w:color w:val="000000" w:themeColor="text1"/>
          <w:lang w:val="mn-MN"/>
        </w:rPr>
        <w:t>2 дугаар зүйл</w:t>
      </w:r>
      <w:r w:rsidRPr="00812EF0">
        <w:rPr>
          <w:rFonts w:ascii="Arial" w:hAnsi="Arial" w:cs="Arial"/>
          <w:b/>
          <w:color w:val="000000" w:themeColor="text1"/>
          <w:lang w:val="mn-MN"/>
        </w:rPr>
        <w:t>.</w:t>
      </w:r>
      <w:r w:rsidRPr="00812EF0">
        <w:rPr>
          <w:rFonts w:ascii="Arial" w:hAnsi="Arial" w:cs="Arial"/>
          <w:color w:val="000000" w:themeColor="text1"/>
          <w:lang w:val="mn-MN"/>
        </w:rPr>
        <w:t xml:space="preserve">Энэ хуулийг Гэмт хэрэг, зөрчлөөс урьдчилан сэргийлэх тухай хуульд нэмэлт, өөрчлөлт оруулах тухай хууль хүчин төгөлдөр болсон өдрөөс эхлэн дагаж мөрдөнө. </w:t>
      </w:r>
    </w:p>
    <w:p w14:paraId="31A94A4D" w14:textId="77777777" w:rsidR="00934D56" w:rsidRPr="00812EF0" w:rsidRDefault="00934D56" w:rsidP="00934D56">
      <w:pPr>
        <w:ind w:right="-1"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469437A6" w14:textId="77777777" w:rsidR="00934D56" w:rsidRPr="00812EF0" w:rsidRDefault="00934D56" w:rsidP="00934D56">
      <w:pPr>
        <w:ind w:right="-1"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3F27C6AD" w14:textId="77777777" w:rsidR="00934D56" w:rsidRPr="00812EF0" w:rsidRDefault="00934D56" w:rsidP="00934D56">
      <w:pPr>
        <w:ind w:right="-1"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73FDBFD9" w14:textId="77777777" w:rsidR="00934D56" w:rsidRPr="00812EF0" w:rsidRDefault="00934D56" w:rsidP="00934D56">
      <w:pPr>
        <w:ind w:right="-1"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68B5E256" w14:textId="77777777" w:rsidR="00934D56" w:rsidRPr="00812EF0" w:rsidRDefault="00934D56" w:rsidP="00934D56">
      <w:pPr>
        <w:ind w:right="-1"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812EF0">
        <w:rPr>
          <w:rFonts w:ascii="Arial" w:hAnsi="Arial" w:cs="Arial"/>
          <w:color w:val="000000" w:themeColor="text1"/>
          <w:lang w:val="mn-MN"/>
        </w:rPr>
        <w:tab/>
        <w:t xml:space="preserve">МОНГОЛ УЛСЫН </w:t>
      </w:r>
    </w:p>
    <w:p w14:paraId="19FDE9B2" w14:textId="2908384B" w:rsidR="007B6525" w:rsidRPr="00934D56" w:rsidRDefault="00934D56" w:rsidP="00934D56">
      <w:pPr>
        <w:ind w:right="-1"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812EF0">
        <w:rPr>
          <w:rFonts w:ascii="Arial" w:hAnsi="Arial" w:cs="Arial"/>
          <w:color w:val="000000" w:themeColor="text1"/>
          <w:lang w:val="mn-MN"/>
        </w:rPr>
        <w:tab/>
        <w:t xml:space="preserve">ИХ ХУРЛЫН ДАРГА </w:t>
      </w:r>
      <w:r w:rsidRPr="00812EF0">
        <w:rPr>
          <w:rFonts w:ascii="Arial" w:hAnsi="Arial" w:cs="Arial"/>
          <w:color w:val="000000" w:themeColor="text1"/>
          <w:lang w:val="mn-MN"/>
        </w:rPr>
        <w:tab/>
      </w:r>
      <w:r w:rsidRPr="00812EF0">
        <w:rPr>
          <w:rFonts w:ascii="Arial" w:hAnsi="Arial" w:cs="Arial"/>
          <w:color w:val="000000" w:themeColor="text1"/>
          <w:lang w:val="mn-MN"/>
        </w:rPr>
        <w:tab/>
      </w:r>
      <w:r w:rsidRPr="00812EF0">
        <w:rPr>
          <w:rFonts w:ascii="Arial" w:hAnsi="Arial" w:cs="Arial"/>
          <w:color w:val="000000" w:themeColor="text1"/>
          <w:lang w:val="mn-MN"/>
        </w:rPr>
        <w:tab/>
      </w:r>
      <w:r w:rsidRPr="00812EF0">
        <w:rPr>
          <w:rFonts w:ascii="Arial" w:hAnsi="Arial" w:cs="Arial"/>
          <w:color w:val="000000" w:themeColor="text1"/>
          <w:lang w:val="mn-MN"/>
        </w:rPr>
        <w:tab/>
        <w:t>Г.ЗАНДАНШАТАР</w:t>
      </w:r>
    </w:p>
    <w:sectPr w:rsidR="007B6525" w:rsidRPr="00934D56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8C64A0" w14:textId="77777777" w:rsidR="00BD43AF" w:rsidRDefault="00BD43AF">
      <w:r>
        <w:separator/>
      </w:r>
    </w:p>
  </w:endnote>
  <w:endnote w:type="continuationSeparator" w:id="0">
    <w:p w14:paraId="3B2FE038" w14:textId="77777777" w:rsidR="00BD43AF" w:rsidRDefault="00BD4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70BCBA" w14:textId="77777777" w:rsidR="00BD43AF" w:rsidRDefault="00BD43AF">
      <w:r>
        <w:separator/>
      </w:r>
    </w:p>
  </w:footnote>
  <w:footnote w:type="continuationSeparator" w:id="0">
    <w:p w14:paraId="18E6B0B9" w14:textId="77777777" w:rsidR="00BD43AF" w:rsidRDefault="00BD43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07F35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B7401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0930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6525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33D0F"/>
    <w:rsid w:val="00934D56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375E7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A3DB7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43AF"/>
    <w:rsid w:val="00BD63D6"/>
    <w:rsid w:val="00BE0F9F"/>
    <w:rsid w:val="00BE78A2"/>
    <w:rsid w:val="00BF2102"/>
    <w:rsid w:val="00BF2783"/>
    <w:rsid w:val="00C10A5B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63B15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E0090F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25AC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paragraph" w:styleId="BalloonText">
    <w:name w:val="Balloon Text"/>
    <w:basedOn w:val="Normal"/>
    <w:link w:val="BalloonTextChar"/>
    <w:semiHidden/>
    <w:unhideWhenUsed/>
    <w:rsid w:val="00934D56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34D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2022-05-18T03:54:00Z</cp:lastPrinted>
  <dcterms:created xsi:type="dcterms:W3CDTF">2022-05-18T03:54:00Z</dcterms:created>
  <dcterms:modified xsi:type="dcterms:W3CDTF">2022-05-18T03:54:00Z</dcterms:modified>
</cp:coreProperties>
</file>