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EE870" w14:textId="77777777" w:rsidR="00C551F5" w:rsidRPr="002C68A3" w:rsidRDefault="003653BF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FB08BC6" wp14:editId="12EF0A6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6800B5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51EFE882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7BB7AB60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0366E25" w14:textId="77777777" w:rsidR="00C551F5" w:rsidRPr="005905DE" w:rsidRDefault="00C551F5" w:rsidP="003653BF">
      <w:pPr>
        <w:jc w:val="center"/>
        <w:rPr>
          <w:rFonts w:ascii="Arial" w:hAnsi="Arial" w:cs="Arial"/>
          <w:b/>
          <w:bCs/>
          <w:lang w:val="mn-MN"/>
        </w:rPr>
      </w:pPr>
    </w:p>
    <w:p w14:paraId="532C6D6A" w14:textId="77777777" w:rsidR="003653BF" w:rsidRPr="00F57F28" w:rsidRDefault="003653BF" w:rsidP="003653BF">
      <w:pPr>
        <w:jc w:val="center"/>
        <w:rPr>
          <w:rFonts w:ascii="Arial" w:hAnsi="Arial" w:cs="Arial"/>
          <w:b/>
          <w:bCs/>
        </w:rPr>
      </w:pPr>
      <w:r w:rsidRPr="00F57F28">
        <w:rPr>
          <w:rFonts w:ascii="Arial" w:hAnsi="Arial" w:cs="Arial"/>
          <w:b/>
          <w:bCs/>
        </w:rPr>
        <w:t xml:space="preserve">ШҮҮХИЙН ШИЙДВЭР ГҮЙЦЭТГЭХ </w:t>
      </w:r>
    </w:p>
    <w:p w14:paraId="6A6E4B87" w14:textId="77777777" w:rsidR="003653BF" w:rsidRPr="00F57F28" w:rsidRDefault="003653BF" w:rsidP="003653BF">
      <w:pPr>
        <w:jc w:val="center"/>
        <w:rPr>
          <w:rFonts w:ascii="Arial" w:hAnsi="Arial" w:cs="Arial"/>
          <w:b/>
          <w:bCs/>
        </w:rPr>
      </w:pPr>
      <w:r w:rsidRPr="00F57F28">
        <w:rPr>
          <w:rFonts w:ascii="Arial" w:hAnsi="Arial" w:cs="Arial"/>
          <w:b/>
          <w:bCs/>
        </w:rPr>
        <w:t xml:space="preserve">ТУХАЙ ХУУЛИЙГ ДАГАЖ МӨРДӨХ </w:t>
      </w:r>
    </w:p>
    <w:p w14:paraId="245479F3" w14:textId="77777777" w:rsidR="003653BF" w:rsidRPr="00F57F28" w:rsidRDefault="003653BF" w:rsidP="003653BF">
      <w:pPr>
        <w:jc w:val="center"/>
        <w:rPr>
          <w:rFonts w:ascii="Arial" w:hAnsi="Arial" w:cs="Arial"/>
        </w:rPr>
      </w:pPr>
      <w:r w:rsidRPr="00F57F28">
        <w:rPr>
          <w:rFonts w:ascii="Arial" w:hAnsi="Arial" w:cs="Arial"/>
          <w:b/>
          <w:bCs/>
        </w:rPr>
        <w:t>ЖУРМЫН ТУХАЙ</w:t>
      </w:r>
    </w:p>
    <w:p w14:paraId="57D71513" w14:textId="77777777" w:rsidR="003653BF" w:rsidRDefault="003653BF" w:rsidP="003653BF">
      <w:pPr>
        <w:rPr>
          <w:rFonts w:ascii="Arial" w:hAnsi="Arial" w:cs="Arial"/>
        </w:rPr>
      </w:pPr>
    </w:p>
    <w:p w14:paraId="715063C6" w14:textId="77777777" w:rsidR="003653BF" w:rsidRPr="00F57F28" w:rsidRDefault="003653BF" w:rsidP="003653BF">
      <w:pPr>
        <w:rPr>
          <w:rFonts w:ascii="Arial" w:hAnsi="Arial" w:cs="Arial"/>
        </w:rPr>
      </w:pPr>
    </w:p>
    <w:p w14:paraId="34109605" w14:textId="77777777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  <w:r w:rsidRPr="00F57F28">
        <w:rPr>
          <w:rFonts w:ascii="Arial" w:hAnsi="Arial" w:cs="Arial"/>
          <w:b/>
          <w:bCs/>
        </w:rPr>
        <w:t>1 дүгээр зүйл.</w:t>
      </w:r>
      <w:r w:rsidRPr="00F57F28">
        <w:rPr>
          <w:rFonts w:ascii="Arial" w:hAnsi="Arial" w:cs="Arial"/>
          <w:bCs/>
        </w:rPr>
        <w:t>Шүүхийн шийдвэр гүйцэтгэх тухай хууль /Шинэчилсэн найруулга/-ийн 286.7-д заасан хугацаа нь уг хууль хүчин төгөлдөр болохоос өмнө цэргийн алба хаасны тэтгэвэр тогтоолгосон баривчлах төв, баривчлах байрны алба хаагчид хамаарахгүй.</w:t>
      </w:r>
    </w:p>
    <w:p w14:paraId="7B5817A7" w14:textId="77777777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14:paraId="7D9059B3" w14:textId="552FC3E0" w:rsidR="003653BF" w:rsidRPr="00F077A5" w:rsidRDefault="003653BF" w:rsidP="003653BF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  <w:lang w:val="mn-MN"/>
        </w:rPr>
      </w:pPr>
      <w:r w:rsidRPr="00F57F28">
        <w:rPr>
          <w:rFonts w:ascii="Arial" w:hAnsi="Arial" w:cs="Arial"/>
          <w:b/>
          <w:bCs/>
        </w:rPr>
        <w:t>2 дугаар зүйл.</w:t>
      </w:r>
      <w:r w:rsidRPr="00F57F28">
        <w:rPr>
          <w:rFonts w:ascii="Arial" w:hAnsi="Arial" w:cs="Arial"/>
          <w:bCs/>
        </w:rPr>
        <w:t>Монгол Улсын Их Хурлын 2016 оны 7 дугаар сарын 21-ний өдрийн хуулиар хүчингүй болсон Тахарын албаны тухай хуулийн 25.3, 25.4-т заасан албан тушаалд ажиллаж байсан хугацааг шүүхийн шийдвэр гүйцэтгэх байгууллагад ажилласнаар тооцно.</w:t>
      </w:r>
      <w:r w:rsidR="00F077A5">
        <w:rPr>
          <w:rFonts w:ascii="Arial" w:hAnsi="Arial" w:cs="Arial"/>
          <w:bCs/>
          <w:lang w:val="mn-MN"/>
        </w:rPr>
        <w:t xml:space="preserve"> </w:t>
      </w:r>
      <w:r w:rsidR="00F077A5" w:rsidRPr="0041622D">
        <w:rPr>
          <w:rFonts w:cs="Arial"/>
          <w:bCs/>
          <w:color w:val="000000" w:themeColor="text1"/>
          <w:lang w:val="mn-MN"/>
        </w:rPr>
        <w:t>2002 оны 01 дүгээр сарын 10-ны өдөр баталсан Шүүхийн шийдвэр гүйцэтгэх тухай хуулийн дагуу 2018 оны 01 дүгээр сарын 01-ний өдрийг хүртэл шийдвэр гүйцэтгэгчээр энгийнээр ажилласан хугацааг цэргийн албанд ажилласан хугацаанд тооцох бөгөөд энэ зохицуулалтад 2022 оны 07 дугаар сарын 01-ний өдрөөс өмнө</w:t>
      </w:r>
      <w:r w:rsidR="00F077A5" w:rsidRPr="0041622D">
        <w:rPr>
          <w:rFonts w:cs="Arial"/>
          <w:b/>
          <w:bCs/>
          <w:color w:val="000000" w:themeColor="text1"/>
          <w:lang w:val="mn-MN"/>
        </w:rPr>
        <w:t xml:space="preserve"> </w:t>
      </w:r>
      <w:r w:rsidR="00F077A5" w:rsidRPr="0041622D">
        <w:rPr>
          <w:rFonts w:cs="Arial"/>
          <w:bCs/>
          <w:color w:val="000000" w:themeColor="text1"/>
          <w:lang w:val="mn-MN"/>
        </w:rPr>
        <w:t>цэргийн алба хаасны тэтгэвэр болон өндөр насны тэтгэвэр тогтоолгосон, ажлаас чөлөөлөгдсөн, халагдсан иргэнд хамаарахгүй.</w:t>
      </w:r>
    </w:p>
    <w:p w14:paraId="7BBD8115" w14:textId="10567658" w:rsidR="00F077A5" w:rsidRDefault="00CA2C0F" w:rsidP="00F077A5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="00F077A5" w:rsidRPr="00F077A5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зүйлд 2022 оны 6 дугаар сарын 28-ны өдрийн хуулиар </w:t>
        </w:r>
        <w:r w:rsidR="00F077A5" w:rsidRPr="00F077A5">
          <w:rPr>
            <w:rStyle w:val="Hyperlink"/>
            <w:rFonts w:ascii="Arial" w:hAnsi="Arial" w:cs="Arial"/>
            <w:bCs/>
            <w:i/>
            <w:sz w:val="20"/>
            <w:szCs w:val="20"/>
          </w:rPr>
          <w:t>нэмэлт оруулсан</w:t>
        </w:r>
        <w:r w:rsidR="00F077A5" w:rsidRPr="00F077A5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25CE27EF" w14:textId="77777777" w:rsidR="003653BF" w:rsidRPr="00F57F28" w:rsidRDefault="003653BF" w:rsidP="003653BF">
      <w:pPr>
        <w:shd w:val="clear" w:color="auto" w:fill="FFFFFF"/>
        <w:jc w:val="both"/>
        <w:textAlignment w:val="top"/>
        <w:rPr>
          <w:rFonts w:ascii="Arial" w:hAnsi="Arial" w:cs="Arial"/>
        </w:rPr>
      </w:pPr>
    </w:p>
    <w:p w14:paraId="70DEB1B2" w14:textId="082426AE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Style w:val="Strong"/>
          <w:rFonts w:ascii="Arial" w:hAnsi="Arial" w:cs="Arial"/>
          <w:szCs w:val="18"/>
          <w:shd w:val="clear" w:color="auto" w:fill="FFFFFF"/>
        </w:rPr>
      </w:pPr>
      <w:r w:rsidRPr="00F57F28">
        <w:rPr>
          <w:rFonts w:ascii="Arial" w:hAnsi="Arial" w:cs="Arial"/>
          <w:b/>
          <w:bCs/>
        </w:rPr>
        <w:t>3 дугаар зүйл.</w:t>
      </w:r>
      <w:r w:rsidRPr="00F57F28">
        <w:rPr>
          <w:rStyle w:val="Strong"/>
          <w:rFonts w:ascii="Arial" w:hAnsi="Arial" w:cs="Arial"/>
          <w:b w:val="0"/>
          <w:szCs w:val="18"/>
          <w:shd w:val="clear" w:color="auto" w:fill="FFFFFF"/>
        </w:rPr>
        <w:t xml:space="preserve">Баривчлах шийтгэл оногдуулсан шүүхийн шийдвэрийг </w:t>
      </w:r>
      <w:r w:rsidR="00F643B0" w:rsidRPr="00CB3869">
        <w:rPr>
          <w:rFonts w:ascii="Arial" w:hAnsi="Arial" w:cs="Arial"/>
          <w:bCs/>
          <w:color w:val="000000" w:themeColor="text1"/>
          <w:lang w:val="mn-MN"/>
        </w:rPr>
        <w:t>2027 он</w:t>
      </w:r>
      <w:r w:rsidR="00F643B0">
        <w:rPr>
          <w:rFonts w:ascii="Arial" w:hAnsi="Arial" w:cs="Arial"/>
          <w:bCs/>
          <w:color w:val="000000" w:themeColor="text1"/>
          <w:lang w:val="mn-MN"/>
        </w:rPr>
        <w:t xml:space="preserve">ы </w:t>
      </w:r>
      <w:r w:rsidRPr="00F57F28">
        <w:rPr>
          <w:rStyle w:val="Strong"/>
          <w:rFonts w:ascii="Arial" w:hAnsi="Arial" w:cs="Arial"/>
          <w:b w:val="0"/>
          <w:szCs w:val="18"/>
          <w:shd w:val="clear" w:color="auto" w:fill="FFFFFF"/>
        </w:rPr>
        <w:t>01 дүгээр сарын 01-ний өдрийг хүртэл хугацаанд нийслэлд шүүхийн шийдвэр гүйцэтгэх байгууллага, аймаг, суманд цагдаагийн байгууллага гүйцэтгэнэ.</w:t>
      </w:r>
      <w:r w:rsidRPr="00F57F28">
        <w:rPr>
          <w:rStyle w:val="Strong"/>
          <w:rFonts w:ascii="Arial" w:hAnsi="Arial" w:cs="Arial"/>
          <w:szCs w:val="18"/>
          <w:shd w:val="clear" w:color="auto" w:fill="FFFFFF"/>
        </w:rPr>
        <w:t xml:space="preserve"> </w:t>
      </w:r>
      <w:r w:rsidR="00E22925" w:rsidRPr="000D7938">
        <w:rPr>
          <w:rFonts w:ascii="Arial" w:hAnsi="Arial" w:cs="Arial"/>
          <w:lang w:val="mn-MN"/>
        </w:rPr>
        <w:t>Цагдаагийн байгууллага баривчлах шийтгэл оногдуулсан шүүхийн шийдвэрийг биелүүлэх чиг үүргийг энэ зүйлд заасан хугацааны дотор үе шаттайгаар шүүхийн шийдвэр биелүүлэх байгууллагад шилжүүлнэ.</w:t>
      </w:r>
    </w:p>
    <w:p w14:paraId="2A53EA82" w14:textId="77777777" w:rsidR="00E22925" w:rsidRPr="00E22925" w:rsidRDefault="00E22925" w:rsidP="00E22925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"../../Nemelt/2020/20-ne-006.docx"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E22925">
        <w:rPr>
          <w:rStyle w:val="Hyperlink"/>
          <w:rFonts w:ascii="Arial" w:hAnsi="Arial" w:cs="Arial"/>
          <w:i/>
          <w:sz w:val="20"/>
          <w:szCs w:val="20"/>
        </w:rPr>
        <w:t xml:space="preserve">/Энэ зүйлд 2020 оны 01 дүгээр сарын 10-ны өдрийн хуулиар </w:t>
      </w:r>
      <w:r w:rsidRPr="00E22925">
        <w:rPr>
          <w:rStyle w:val="Hyperlink"/>
          <w:rFonts w:ascii="Arial" w:hAnsi="Arial" w:cs="Arial"/>
          <w:bCs/>
          <w:i/>
          <w:sz w:val="20"/>
          <w:szCs w:val="20"/>
        </w:rPr>
        <w:t>нэмэлт оруулсан</w:t>
      </w:r>
      <w:r w:rsidRPr="00E2292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5EE4BBE3" w14:textId="13284761" w:rsidR="00A30514" w:rsidRPr="00A30514" w:rsidRDefault="00E22925" w:rsidP="001B2714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9" w:history="1">
        <w:r w:rsidR="00A30514" w:rsidRPr="001B2714">
          <w:rPr>
            <w:rStyle w:val="Hyperlink"/>
            <w:rFonts w:ascii="Arial" w:hAnsi="Arial" w:cs="Arial"/>
            <w:i/>
            <w:sz w:val="20"/>
            <w:szCs w:val="20"/>
          </w:rPr>
          <w:t>/Энэ зүйлд</w:t>
        </w:r>
        <w:r w:rsidR="001B2714" w:rsidRPr="001B271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</w:t>
        </w:r>
        <w:r w:rsidR="00A30514" w:rsidRPr="001B2714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11 дүгээр сарын 11-ний өдрийн хуулиар </w:t>
        </w:r>
        <w:r w:rsidR="00A30514" w:rsidRPr="001B2714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A30514" w:rsidRPr="001B2714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0D6FDEEE" w14:textId="58FC64B4" w:rsidR="00F643B0" w:rsidRPr="00A30514" w:rsidRDefault="00F643B0" w:rsidP="00F643B0">
      <w:pPr>
        <w:jc w:val="both"/>
        <w:rPr>
          <w:rFonts w:ascii="Arial" w:hAnsi="Arial" w:cs="Arial"/>
          <w:i/>
          <w:sz w:val="20"/>
        </w:rPr>
      </w:pPr>
      <w:hyperlink r:id="rId10" w:history="1"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>/Энэ зүйлд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</w:t>
        </w:r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>202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5</w:t>
        </w:r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 xml:space="preserve"> оны 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06</w:t>
        </w:r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у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г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а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а</w:t>
        </w:r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 xml:space="preserve">р сарын 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27</w:t>
        </w:r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>-</w:t>
        </w:r>
        <w:r w:rsidRPr="00F643B0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ны</w:t>
        </w:r>
        <w:r w:rsidRPr="00F643B0">
          <w:rPr>
            <w:rStyle w:val="Hyperlink"/>
            <w:rFonts w:ascii="Arial" w:hAnsi="Arial" w:cs="Arial"/>
            <w:i/>
            <w:sz w:val="20"/>
            <w:szCs w:val="20"/>
          </w:rPr>
          <w:t xml:space="preserve"> өдрийн хуулиар </w:t>
        </w:r>
        <w:r w:rsidRPr="00F643B0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F643B0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705845FB" w14:textId="24D29628" w:rsidR="003653BF" w:rsidRPr="00F57F28" w:rsidRDefault="003653BF" w:rsidP="00E22925">
      <w:pPr>
        <w:shd w:val="clear" w:color="auto" w:fill="FFFFFF"/>
        <w:jc w:val="both"/>
        <w:textAlignment w:val="top"/>
        <w:rPr>
          <w:rStyle w:val="Strong"/>
          <w:rFonts w:ascii="Arial" w:hAnsi="Arial" w:cs="Arial"/>
          <w:szCs w:val="18"/>
          <w:shd w:val="clear" w:color="auto" w:fill="FFFFFF"/>
        </w:rPr>
      </w:pPr>
      <w:bookmarkStart w:id="0" w:name="_GoBack"/>
      <w:bookmarkEnd w:id="0"/>
    </w:p>
    <w:p w14:paraId="05819656" w14:textId="77777777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Style w:val="Strong"/>
          <w:rFonts w:ascii="Arial" w:hAnsi="Arial" w:cs="Arial"/>
          <w:b w:val="0"/>
          <w:szCs w:val="18"/>
          <w:shd w:val="clear" w:color="auto" w:fill="FFFFFF"/>
        </w:rPr>
      </w:pPr>
      <w:r w:rsidRPr="00F57F28">
        <w:rPr>
          <w:rStyle w:val="Strong"/>
          <w:rFonts w:ascii="Arial" w:hAnsi="Arial" w:cs="Arial"/>
          <w:szCs w:val="18"/>
          <w:shd w:val="clear" w:color="auto" w:fill="FFFFFF"/>
        </w:rPr>
        <w:t>4 дүгээр зүйл.</w:t>
      </w:r>
      <w:r w:rsidRPr="00F57F28">
        <w:rPr>
          <w:rStyle w:val="Strong"/>
          <w:rFonts w:ascii="Arial" w:hAnsi="Arial" w:cs="Arial"/>
          <w:b w:val="0"/>
          <w:szCs w:val="18"/>
          <w:shd w:val="clear" w:color="auto" w:fill="FFFFFF"/>
        </w:rPr>
        <w:t xml:space="preserve">2002 оны 01 дүгээр сарын 10-ны өдөр баталсан Шүүхийн шийдвэр гүйцэтгэх тухай хуулийн 9.2 дахь хэсэг,  83 дугаар зүйлд заасан шийдвэр гүйцэтгэгчийн урамшуулалтай холбогдох заалтыг 2017 оны төсвийн жил дуусах хүртэл хугацаанд дагаж мөрдөнө. </w:t>
      </w:r>
    </w:p>
    <w:p w14:paraId="5771274D" w14:textId="77777777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Style w:val="Strong"/>
          <w:rFonts w:ascii="Arial" w:hAnsi="Arial" w:cs="Arial"/>
          <w:b w:val="0"/>
          <w:szCs w:val="18"/>
          <w:shd w:val="clear" w:color="auto" w:fill="FFFFFF"/>
        </w:rPr>
      </w:pPr>
    </w:p>
    <w:p w14:paraId="2AFD8872" w14:textId="77777777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  <w:r w:rsidRPr="00F57F28">
        <w:rPr>
          <w:rFonts w:ascii="Arial" w:hAnsi="Arial" w:cs="Arial"/>
          <w:b/>
          <w:bCs/>
        </w:rPr>
        <w:t>5 дугаар зүйл.</w:t>
      </w:r>
      <w:r w:rsidRPr="00F57F28">
        <w:rPr>
          <w:rFonts w:ascii="Arial" w:hAnsi="Arial" w:cs="Arial"/>
          <w:bCs/>
        </w:rPr>
        <w:t>Шүүхийн шийдвэр гүйцэтгэх тухай хууль /Шинэчилсэн найруулга/-ийн 243.2 дахь хэсэг, Газрын тухай хуулийн 33.4-т заасан хорих ангийн гадна хориотой бүсэд хамаарах зохицуулалт нь хууль хүчин төгөлдөр болохоос өмнө гаргасан тухайн бүсэд газар эзэмшүүлэх, ашиглуулах, өмчлүүлэх тухай шийдвэрт хамаарахгүй.</w:t>
      </w:r>
    </w:p>
    <w:p w14:paraId="5B683E3A" w14:textId="77777777" w:rsidR="003653BF" w:rsidRPr="00F57F28" w:rsidRDefault="003653BF" w:rsidP="003653BF">
      <w:pPr>
        <w:shd w:val="clear" w:color="auto" w:fill="FFFFFF"/>
        <w:jc w:val="both"/>
        <w:textAlignment w:val="top"/>
        <w:rPr>
          <w:rFonts w:ascii="Arial" w:hAnsi="Arial" w:cs="Arial"/>
        </w:rPr>
      </w:pPr>
    </w:p>
    <w:p w14:paraId="4928157B" w14:textId="77777777" w:rsidR="003653BF" w:rsidRPr="00F57F28" w:rsidRDefault="003653BF" w:rsidP="003653BF">
      <w:pPr>
        <w:shd w:val="clear" w:color="auto" w:fill="FFFFFF"/>
        <w:ind w:firstLine="720"/>
        <w:jc w:val="both"/>
        <w:textAlignment w:val="top"/>
        <w:rPr>
          <w:rFonts w:ascii="Arial" w:hAnsi="Arial" w:cs="Arial"/>
          <w:bCs/>
        </w:rPr>
      </w:pPr>
      <w:r w:rsidRPr="00F57F28">
        <w:rPr>
          <w:rFonts w:ascii="Arial" w:hAnsi="Arial" w:cs="Arial"/>
          <w:b/>
          <w:bCs/>
        </w:rPr>
        <w:lastRenderedPageBreak/>
        <w:t>6 дугаар зүйл.</w:t>
      </w:r>
      <w:r w:rsidRPr="00F57F28">
        <w:rPr>
          <w:rFonts w:ascii="Arial" w:hAnsi="Arial" w:cs="Arial"/>
          <w:bCs/>
        </w:rPr>
        <w:t>Энэ хуулийг Шүүхийн шийдвэр гүйцэтгэх тухай хууль /Шинэчилсэн найруулга/ хүчин төгөлдөр болсон өдрөөс эхлэн дагаж мөрдөнө.</w:t>
      </w:r>
    </w:p>
    <w:p w14:paraId="21CCE46E" w14:textId="77777777" w:rsidR="003653BF" w:rsidRPr="00F57F28" w:rsidRDefault="003653BF" w:rsidP="003653BF">
      <w:pPr>
        <w:shd w:val="clear" w:color="auto" w:fill="FFFFFF"/>
        <w:jc w:val="both"/>
        <w:textAlignment w:val="top"/>
        <w:rPr>
          <w:rFonts w:ascii="Arial" w:hAnsi="Arial" w:cs="Arial"/>
        </w:rPr>
      </w:pPr>
    </w:p>
    <w:p w14:paraId="4C641425" w14:textId="77777777" w:rsidR="003653BF" w:rsidRPr="00F57F28" w:rsidRDefault="003653BF" w:rsidP="003653BF">
      <w:pPr>
        <w:shd w:val="clear" w:color="auto" w:fill="FFFFFF"/>
        <w:jc w:val="center"/>
        <w:textAlignment w:val="top"/>
        <w:rPr>
          <w:rFonts w:ascii="Arial" w:hAnsi="Arial" w:cs="Arial"/>
        </w:rPr>
      </w:pPr>
    </w:p>
    <w:p w14:paraId="3665B485" w14:textId="77777777" w:rsidR="003653BF" w:rsidRPr="00F57F28" w:rsidRDefault="003653BF" w:rsidP="003653BF">
      <w:pPr>
        <w:contextualSpacing/>
        <w:jc w:val="both"/>
        <w:rPr>
          <w:rFonts w:ascii="Arial" w:hAnsi="Arial" w:cs="Arial"/>
          <w:bCs/>
        </w:rPr>
      </w:pPr>
    </w:p>
    <w:p w14:paraId="76CB2D6D" w14:textId="77777777" w:rsidR="003653BF" w:rsidRPr="00F57F28" w:rsidRDefault="003653BF" w:rsidP="003653BF">
      <w:pPr>
        <w:ind w:firstLine="720"/>
        <w:jc w:val="both"/>
        <w:rPr>
          <w:rFonts w:ascii="Arial" w:hAnsi="Arial" w:cs="Arial"/>
        </w:rPr>
      </w:pPr>
    </w:p>
    <w:p w14:paraId="6B9AAA01" w14:textId="77777777" w:rsidR="003653BF" w:rsidRPr="00F57F28" w:rsidRDefault="003653BF" w:rsidP="003653BF">
      <w:pPr>
        <w:ind w:firstLine="720"/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  <w:t>МОНГОЛ УЛСЫН</w:t>
      </w:r>
    </w:p>
    <w:p w14:paraId="2778C880" w14:textId="77777777" w:rsidR="00BF2102" w:rsidRPr="005905DE" w:rsidRDefault="003653BF" w:rsidP="003653BF">
      <w:pPr>
        <w:ind w:left="720" w:firstLine="720"/>
        <w:rPr>
          <w:rFonts w:ascii="Arial" w:hAnsi="Arial" w:cs="Arial"/>
          <w:b/>
          <w:bCs/>
          <w:lang w:val="mn-MN"/>
        </w:rPr>
      </w:pPr>
      <w:r w:rsidRPr="00F57F28">
        <w:rPr>
          <w:rFonts w:ascii="Arial" w:hAnsi="Arial" w:cs="Arial"/>
        </w:rPr>
        <w:t>ИХ ХУРЛЫН ДЭД ДАРГА</w:t>
      </w:r>
      <w:r w:rsidRPr="00F57F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7F28">
        <w:rPr>
          <w:rFonts w:ascii="Arial" w:hAnsi="Arial" w:cs="Arial"/>
        </w:rPr>
        <w:t>Ц.НЯМДОРЖ</w:t>
      </w:r>
    </w:p>
    <w:sectPr w:rsidR="00BF2102" w:rsidRPr="005905DE" w:rsidSect="00EF5BD5">
      <w:footerReference w:type="even" r:id="rId11"/>
      <w:footerReference w:type="default" r:id="rId12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8885" w14:textId="77777777" w:rsidR="00DF418C" w:rsidRDefault="00DF418C">
      <w:r>
        <w:separator/>
      </w:r>
    </w:p>
  </w:endnote>
  <w:endnote w:type="continuationSeparator" w:id="0">
    <w:p w14:paraId="0CF8659F" w14:textId="77777777" w:rsidR="00DF418C" w:rsidRDefault="00DF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583C" w14:textId="686BD874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C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8ED183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4220" w14:textId="77777777" w:rsidR="00EF5BD5" w:rsidRDefault="00E2292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3FB76DB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A55D" w14:textId="77777777" w:rsidR="00DF418C" w:rsidRDefault="00DF418C">
      <w:r>
        <w:separator/>
      </w:r>
    </w:p>
  </w:footnote>
  <w:footnote w:type="continuationSeparator" w:id="0">
    <w:p w14:paraId="171C05CD" w14:textId="77777777" w:rsidR="00DF418C" w:rsidRDefault="00DF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2714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653BF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0514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2C0F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DF418C"/>
    <w:rsid w:val="00E05161"/>
    <w:rsid w:val="00E06463"/>
    <w:rsid w:val="00E201D6"/>
    <w:rsid w:val="00E22925"/>
    <w:rsid w:val="00E53923"/>
    <w:rsid w:val="00E55FC7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077A5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43B0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265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Hyperlink">
    <w:name w:val="Hyperlink"/>
    <w:basedOn w:val="DefaultParagraphFont"/>
    <w:unhideWhenUsed/>
    <w:rsid w:val="00E229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rsid w:val="00F077A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30514"/>
  </w:style>
  <w:style w:type="character" w:styleId="FollowedHyperlink">
    <w:name w:val="FollowedHyperlink"/>
    <w:basedOn w:val="DefaultParagraphFont"/>
    <w:semiHidden/>
    <w:unhideWhenUsed/>
    <w:rsid w:val="00F64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2/22-ne-280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../../Nemelt/2025/2025-ne-3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Nemelt/2022/22-ne-358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11</cp:revision>
  <dcterms:created xsi:type="dcterms:W3CDTF">2017-06-15T20:26:00Z</dcterms:created>
  <dcterms:modified xsi:type="dcterms:W3CDTF">2025-07-24T05:53:00Z</dcterms:modified>
</cp:coreProperties>
</file>