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E5B04" w14:textId="40904D90" w:rsidR="001B792D" w:rsidRPr="00DE74A6" w:rsidRDefault="001B792D" w:rsidP="001B792D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bookmarkStart w:id="0" w:name="_Hlk37674693"/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181D1E7" wp14:editId="7EAEA4D7">
            <wp:simplePos x="0" y="0"/>
            <wp:positionH relativeFrom="column">
              <wp:posOffset>2374850</wp:posOffset>
            </wp:positionH>
            <wp:positionV relativeFrom="paragraph">
              <wp:posOffset>-603627</wp:posOffset>
            </wp:positionV>
            <wp:extent cx="1170305" cy="1258570"/>
            <wp:effectExtent l="0" t="0" r="0" b="1143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688F6" w14:textId="77777777" w:rsidR="001B792D" w:rsidRPr="00DE74A6" w:rsidRDefault="001B792D" w:rsidP="001B792D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3511D69" w14:textId="77777777" w:rsidR="001B792D" w:rsidRPr="00DE74A6" w:rsidRDefault="001B792D" w:rsidP="001B792D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59E20907" w14:textId="77777777" w:rsidR="001B792D" w:rsidRPr="00B56EE4" w:rsidRDefault="001B792D" w:rsidP="001B792D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4F81411D" w14:textId="77777777" w:rsidR="001B792D" w:rsidRPr="00DE74A6" w:rsidRDefault="001B792D" w:rsidP="001B792D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1" w:name="_h06h22z21kh1"/>
      <w:bookmarkEnd w:id="1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CABD1C6" w14:textId="77777777" w:rsidR="001B792D" w:rsidRPr="00DE74A6" w:rsidRDefault="001B792D" w:rsidP="001B792D">
      <w:pPr>
        <w:rPr>
          <w:rFonts w:ascii="Arial" w:hAnsi="Arial" w:cs="Arial"/>
          <w:lang w:val="ms-MY"/>
        </w:rPr>
      </w:pPr>
    </w:p>
    <w:p w14:paraId="569B6368" w14:textId="12405CDB" w:rsidR="001B792D" w:rsidRPr="00DE74A6" w:rsidRDefault="001B792D" w:rsidP="001B792D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5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14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53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1F28ED1" w14:textId="77777777" w:rsidR="00BE7E1B" w:rsidRPr="00AA7065" w:rsidRDefault="00BE7E1B" w:rsidP="00BE7E1B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mn-MN"/>
        </w:rPr>
      </w:pPr>
    </w:p>
    <w:p w14:paraId="20E2DBCA" w14:textId="77777777" w:rsidR="00BE7E1B" w:rsidRPr="00AA7065" w:rsidRDefault="00BE7E1B" w:rsidP="00BE7E1B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  <w:lang w:val="mn-MN"/>
        </w:rPr>
      </w:pPr>
    </w:p>
    <w:p w14:paraId="66A374DF" w14:textId="5F3FE9EB" w:rsidR="00911B07" w:rsidRPr="00AA7065" w:rsidRDefault="00D263DA" w:rsidP="00BE7E1B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AA7065">
        <w:rPr>
          <w:rFonts w:ascii="Arial" w:hAnsi="Arial" w:cs="Arial"/>
          <w:b/>
          <w:sz w:val="24"/>
          <w:szCs w:val="24"/>
          <w:lang w:val="mn-MN"/>
        </w:rPr>
        <w:t xml:space="preserve">  </w:t>
      </w:r>
      <w:r w:rsidR="00880579" w:rsidRPr="00AA7065">
        <w:rPr>
          <w:rFonts w:ascii="Arial" w:hAnsi="Arial" w:cs="Arial"/>
          <w:b/>
          <w:sz w:val="24"/>
          <w:szCs w:val="24"/>
          <w:lang w:val="mn-MN"/>
        </w:rPr>
        <w:t>Газрыг улсын тусгай хэрэгцээнд авах,</w:t>
      </w:r>
      <w:r w:rsidR="00911B07" w:rsidRPr="00AA706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911B07" w:rsidRPr="00AA7065">
        <w:rPr>
          <w:rFonts w:ascii="Arial" w:hAnsi="Arial" w:cs="Arial"/>
          <w:b/>
          <w:sz w:val="24"/>
          <w:szCs w:val="24"/>
          <w:lang w:val="mn-MN"/>
        </w:rPr>
        <w:br/>
      </w:r>
      <w:r w:rsidRPr="00AA7065">
        <w:rPr>
          <w:rFonts w:ascii="Arial" w:hAnsi="Arial" w:cs="Arial"/>
          <w:b/>
          <w:sz w:val="24"/>
          <w:szCs w:val="24"/>
          <w:lang w:val="mn-MN"/>
        </w:rPr>
        <w:t xml:space="preserve">  </w:t>
      </w:r>
      <w:r w:rsidR="00880579" w:rsidRPr="00AA7065">
        <w:rPr>
          <w:rFonts w:ascii="Arial" w:hAnsi="Arial" w:cs="Arial"/>
          <w:b/>
          <w:sz w:val="24"/>
          <w:szCs w:val="24"/>
          <w:lang w:val="mn-MN"/>
        </w:rPr>
        <w:t>тусгай хэрэгцээнээс гаргах тухай</w:t>
      </w:r>
    </w:p>
    <w:p w14:paraId="27C77FDB" w14:textId="77777777" w:rsidR="00911B07" w:rsidRPr="00AA7065" w:rsidRDefault="00911B07" w:rsidP="00BE7E1B">
      <w:pPr>
        <w:spacing w:after="0" w:line="36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2B80BD2A" w14:textId="77777777" w:rsidR="00911B07" w:rsidRPr="00AA7065" w:rsidRDefault="00911B07" w:rsidP="00BE7E1B">
      <w:pPr>
        <w:spacing w:after="0" w:line="240" w:lineRule="auto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AA7065">
        <w:rPr>
          <w:rFonts w:ascii="Arial" w:eastAsia="Calibri" w:hAnsi="Arial" w:cs="Arial"/>
          <w:sz w:val="24"/>
          <w:szCs w:val="24"/>
          <w:lang w:val="mn-MN"/>
        </w:rPr>
        <w:tab/>
      </w:r>
      <w:r w:rsidRPr="00AA7065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Газрын тухай хуулийн </w:t>
      </w:r>
      <w:r w:rsidRPr="00AA706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17 дугаар зүйлийн 17.1.3 дахь заалтыг </w:t>
      </w:r>
      <w:r w:rsidRPr="00AA7065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>үндэслэн Монгол Улсын Их Хурлаас ТОГТООХ нь:</w:t>
      </w:r>
    </w:p>
    <w:p w14:paraId="04E5CE7A" w14:textId="77777777" w:rsidR="00911B07" w:rsidRPr="00AA7065" w:rsidRDefault="00911B07" w:rsidP="00BE7E1B">
      <w:pPr>
        <w:spacing w:after="0" w:line="240" w:lineRule="auto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</w:p>
    <w:p w14:paraId="7F2EC61B" w14:textId="1008CEC6" w:rsidR="00911B07" w:rsidRPr="00AA7065" w:rsidRDefault="00911B07" w:rsidP="00BE7E1B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  <w:r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/>
        </w:rPr>
        <w:t>1.</w:t>
      </w:r>
      <w:r w:rsidR="00494E1F"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/>
        </w:rPr>
        <w:t xml:space="preserve">Америкийн Нэгдсэн Улсаас Монгол Улсад суугаа Элчин сайдын яаманд олгосон </w:t>
      </w:r>
      <w:r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/>
        </w:rPr>
        <w:t xml:space="preserve">Нийслэлийн Хан-Уул дүүргийн 18 дугаар хорооны нутаг дэвсгэрт орших газрын </w:t>
      </w:r>
      <w:r w:rsidRPr="00AA7065">
        <w:rPr>
          <w:rFonts w:ascii="Arial" w:hAnsi="Arial" w:cs="Arial"/>
          <w:color w:val="000000" w:themeColor="text1"/>
          <w:sz w:val="24"/>
          <w:szCs w:val="24"/>
          <w:lang w:val="mn-MN"/>
        </w:rPr>
        <w:t>хилийн зааг, эргэлтийн цэгүүдийн</w:t>
      </w:r>
      <w:r w:rsidR="0028156A" w:rsidRPr="00AA706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 с</w:t>
      </w:r>
      <w:r w:rsidR="001416FD" w:rsidRPr="00AA706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олбицол, талбайн хэмжээг </w:t>
      </w:r>
      <w:r w:rsidRPr="00AA706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1 дүгээр хавсралтаар </w:t>
      </w:r>
      <w:r w:rsidR="001416FD" w:rsidRPr="00AA706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баталж, </w:t>
      </w:r>
      <w:r w:rsidR="006964F0" w:rsidRPr="00AA706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гадаад улсын дипломат төлөөлөгчийн газрын зориулалтаар </w:t>
      </w:r>
      <w:r w:rsidR="001416FD" w:rsidRPr="00AA7065">
        <w:rPr>
          <w:rFonts w:ascii="Arial" w:hAnsi="Arial" w:cs="Arial"/>
          <w:color w:val="000000" w:themeColor="text1"/>
          <w:sz w:val="24"/>
          <w:szCs w:val="24"/>
          <w:lang w:val="mn-MN"/>
        </w:rPr>
        <w:t>улсын тусгай хэрэгцээнд авсугай</w:t>
      </w:r>
      <w:r w:rsidRPr="00AA7065">
        <w:rPr>
          <w:rFonts w:ascii="Arial" w:hAnsi="Arial" w:cs="Arial"/>
          <w:color w:val="000000" w:themeColor="text1"/>
          <w:sz w:val="24"/>
          <w:szCs w:val="24"/>
          <w:lang w:val="mn-MN"/>
        </w:rPr>
        <w:t>.</w:t>
      </w:r>
    </w:p>
    <w:p w14:paraId="4072E4F5" w14:textId="77777777" w:rsidR="00911B07" w:rsidRPr="00AA7065" w:rsidRDefault="00911B07" w:rsidP="00BE7E1B">
      <w:pPr>
        <w:spacing w:after="0" w:line="240" w:lineRule="auto"/>
        <w:ind w:firstLine="720"/>
        <w:contextualSpacing/>
        <w:jc w:val="both"/>
        <w:rPr>
          <w:rFonts w:ascii="Arial" w:hAnsi="Arial" w:cs="Arial"/>
          <w:color w:val="000000" w:themeColor="text1"/>
          <w:sz w:val="24"/>
          <w:szCs w:val="24"/>
          <w:lang w:val="mn-MN"/>
        </w:rPr>
      </w:pPr>
    </w:p>
    <w:p w14:paraId="12C65B41" w14:textId="369297D4" w:rsidR="00911B07" w:rsidRPr="00AA7065" w:rsidRDefault="00911B07" w:rsidP="00BE7E1B">
      <w:pPr>
        <w:spacing w:after="0" w:line="240" w:lineRule="auto"/>
        <w:ind w:firstLine="720"/>
        <w:contextualSpacing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mn-MN"/>
        </w:rPr>
      </w:pPr>
      <w:r w:rsidRPr="00AA7065">
        <w:rPr>
          <w:rFonts w:ascii="Arial" w:hAnsi="Arial" w:cs="Arial"/>
          <w:color w:val="000000" w:themeColor="text1"/>
          <w:sz w:val="24"/>
          <w:szCs w:val="24"/>
          <w:lang w:val="mn-MN"/>
        </w:rPr>
        <w:t>2.</w:t>
      </w:r>
      <w:r w:rsidR="00880579" w:rsidRPr="00AA7065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Монгол </w:t>
      </w:r>
      <w:r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/>
        </w:rPr>
        <w:t>Улсын Их Хурлын 2015 оны</w:t>
      </w:r>
      <w:r w:rsidR="00880579"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/>
        </w:rPr>
        <w:t xml:space="preserve"> 10 дугаар сарын 22-ны өдрийн</w:t>
      </w:r>
      <w:r w:rsidR="00880579" w:rsidRPr="00AA7065">
        <w:rPr>
          <w:rFonts w:ascii="Arial" w:eastAsiaTheme="minorEastAsia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/>
        </w:rPr>
        <w:t xml:space="preserve">90 дүгээр тогтоолын 1 дүгээр хавсралтаар </w:t>
      </w:r>
      <w:r w:rsidR="001416FD"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/>
        </w:rPr>
        <w:t>улсын тусгай хэрэгцээнд авсан</w:t>
      </w:r>
      <w:r w:rsidR="001416FD" w:rsidRPr="00AA7065">
        <w:rPr>
          <w:rFonts w:ascii="Arial" w:eastAsiaTheme="minorEastAsia" w:hAnsi="Arial" w:cs="Arial"/>
          <w:b/>
          <w:color w:val="000000" w:themeColor="text1"/>
          <w:sz w:val="24"/>
          <w:szCs w:val="24"/>
          <w:lang w:val="mn-MN"/>
        </w:rPr>
        <w:t xml:space="preserve"> </w:t>
      </w:r>
      <w:r w:rsidRPr="00AA706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>Америкийн Нэгдсэн Улсын Элчин сайдын яамны газрын</w:t>
      </w:r>
      <w:r w:rsidR="008837AB" w:rsidRPr="00AA706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зарим хэсгийг улсын тусгай хэрэгцээнээс гаргаж, шинэчлэн тогтоосон</w:t>
      </w:r>
      <w:r w:rsidRPr="00AA706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 </w:t>
      </w:r>
      <w:r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/>
        </w:rPr>
        <w:t xml:space="preserve">хилийн зааг, эргэлтийн цэгүүдийн солбицол, </w:t>
      </w:r>
      <w:r w:rsidRPr="00AA7065"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  <w:t xml:space="preserve">талбайн хэмжээг </w:t>
      </w:r>
      <w:r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/>
        </w:rPr>
        <w:t xml:space="preserve">2 дугаар хавсралтаар баталсугай. </w:t>
      </w:r>
    </w:p>
    <w:p w14:paraId="5EA794B1" w14:textId="77777777" w:rsidR="00911B07" w:rsidRPr="00AA7065" w:rsidRDefault="00911B07" w:rsidP="00BE7E1B">
      <w:pPr>
        <w:spacing w:after="0" w:line="240" w:lineRule="auto"/>
        <w:ind w:firstLine="720"/>
        <w:contextualSpacing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mn-MN"/>
        </w:rPr>
      </w:pPr>
    </w:p>
    <w:p w14:paraId="5E004076" w14:textId="62B4D5BE" w:rsidR="00911B07" w:rsidRPr="00AA7065" w:rsidRDefault="00911B07" w:rsidP="00BE7E1B">
      <w:pPr>
        <w:spacing w:after="0" w:line="240" w:lineRule="auto"/>
        <w:ind w:firstLine="720"/>
        <w:contextualSpacing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mn-MN" w:eastAsia="zh-CN"/>
        </w:rPr>
      </w:pPr>
      <w:r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/>
        </w:rPr>
        <w:t>3.</w:t>
      </w:r>
      <w:r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 w:eastAsia="zh-CN"/>
        </w:rPr>
        <w:t xml:space="preserve">Гадаад улсын дипломат болон консулын газар, олон улсын байгууллагын төлөөлөгчийн газартай харилцан адил байх зарчмыг баримтлан </w:t>
      </w:r>
      <w:r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/>
        </w:rPr>
        <w:t xml:space="preserve">Америкийн Нэгдсэн </w:t>
      </w:r>
      <w:r w:rsidR="00880579"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/>
        </w:rPr>
        <w:t>У</w:t>
      </w:r>
      <w:r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/>
        </w:rPr>
        <w:t xml:space="preserve">лсаас Монгол Улсад суугаа Элчин сайдын яамтай </w:t>
      </w:r>
      <w:r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 w:eastAsia="zh-CN"/>
        </w:rPr>
        <w:t xml:space="preserve">газар ашиглуулах гэрээ байгуулж, гэрчилгээ олгохыг Монгол Улсын Засгийн газар /У.Хүрэлсүх/-т зөвшөөрсүгэй. </w:t>
      </w:r>
    </w:p>
    <w:p w14:paraId="4AB5D9DD" w14:textId="77777777" w:rsidR="00911B07" w:rsidRPr="00AA7065" w:rsidRDefault="00911B07" w:rsidP="00BE7E1B">
      <w:pPr>
        <w:spacing w:after="0" w:line="240" w:lineRule="auto"/>
        <w:ind w:firstLine="720"/>
        <w:contextualSpacing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mn-MN" w:eastAsia="zh-CN"/>
        </w:rPr>
      </w:pPr>
    </w:p>
    <w:p w14:paraId="2719BF76" w14:textId="77777777" w:rsidR="00BE7E1B" w:rsidRPr="00AA7065" w:rsidRDefault="00911B07" w:rsidP="00BE7E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 w:eastAsia="zh-CN"/>
        </w:rPr>
        <w:t xml:space="preserve">4.Энэ </w:t>
      </w:r>
      <w:r w:rsidR="001416FD"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 w:eastAsia="zh-CN"/>
        </w:rPr>
        <w:t>тогтоолыг баталсантай</w:t>
      </w:r>
      <w:r w:rsidR="001416FD" w:rsidRPr="00AA7065">
        <w:rPr>
          <w:rFonts w:ascii="Arial" w:eastAsiaTheme="minorEastAsia" w:hAnsi="Arial" w:cs="Arial"/>
          <w:b/>
          <w:color w:val="000000" w:themeColor="text1"/>
          <w:sz w:val="24"/>
          <w:szCs w:val="24"/>
          <w:lang w:val="mn-MN" w:eastAsia="zh-CN"/>
        </w:rPr>
        <w:t xml:space="preserve"> </w:t>
      </w:r>
      <w:r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 w:eastAsia="zh-CN"/>
        </w:rPr>
        <w:t>холбогдуулан</w:t>
      </w:r>
      <w:r w:rsidR="001416FD"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 w:eastAsia="zh-CN"/>
        </w:rPr>
        <w:t xml:space="preserve"> Монгол</w:t>
      </w:r>
      <w:r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 w:eastAsia="zh-CN"/>
        </w:rPr>
        <w:t xml:space="preserve"> Улсын Их Хурлын 2015 оны</w:t>
      </w:r>
      <w:r w:rsidR="00880579"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 w:eastAsia="zh-CN"/>
        </w:rPr>
        <w:t xml:space="preserve"> 10 дугаар сарын 22-ны өдрийн</w:t>
      </w:r>
      <w:r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 w:eastAsia="zh-CN"/>
        </w:rPr>
        <w:t xml:space="preserve"> 90 дүгээр тогтоолын 1 дүгээр хавсралтын 3 дахь </w:t>
      </w:r>
      <w:r w:rsidR="002D555D"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 w:eastAsia="zh-CN"/>
        </w:rPr>
        <w:t>заалтыг</w:t>
      </w:r>
      <w:r w:rsidRPr="00AA7065">
        <w:rPr>
          <w:rFonts w:ascii="Arial" w:eastAsiaTheme="minorEastAsia" w:hAnsi="Arial" w:cs="Arial"/>
          <w:color w:val="000000" w:themeColor="text1"/>
          <w:sz w:val="24"/>
          <w:szCs w:val="24"/>
          <w:lang w:val="mn-MN" w:eastAsia="zh-CN"/>
        </w:rPr>
        <w:t xml:space="preserve"> хүчингүй болсонд тооцсугай.</w:t>
      </w:r>
      <w:r w:rsidRPr="00AA7065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     </w:t>
      </w:r>
    </w:p>
    <w:p w14:paraId="2F148531" w14:textId="77777777" w:rsidR="00BE7E1B" w:rsidRPr="00AA7065" w:rsidRDefault="00BE7E1B" w:rsidP="00BE7E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</w:p>
    <w:p w14:paraId="48006B68" w14:textId="77777777" w:rsidR="00BE7E1B" w:rsidRPr="00AA7065" w:rsidRDefault="00BE7E1B" w:rsidP="00BE7E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</w:p>
    <w:p w14:paraId="59C475BE" w14:textId="77777777" w:rsidR="00BE7E1B" w:rsidRPr="00AA7065" w:rsidRDefault="00BE7E1B" w:rsidP="00BE7E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</w:p>
    <w:p w14:paraId="6D7EC5A0" w14:textId="77777777" w:rsidR="00BE7E1B" w:rsidRPr="00AA7065" w:rsidRDefault="00BE7E1B" w:rsidP="00BE7E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</w:p>
    <w:p w14:paraId="6E095A5B" w14:textId="77777777" w:rsidR="00BE7E1B" w:rsidRPr="00AA7065" w:rsidRDefault="00BE7E1B" w:rsidP="00BE7E1B">
      <w:pPr>
        <w:spacing w:after="0" w:line="240" w:lineRule="auto"/>
        <w:ind w:firstLine="720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  <w:r w:rsidRPr="00AA7065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  <w:t xml:space="preserve">МОНГОЛ УЛСЫН </w:t>
      </w:r>
    </w:p>
    <w:p w14:paraId="3D73DBD0" w14:textId="0F41123A" w:rsidR="00911B07" w:rsidRPr="00AA7065" w:rsidRDefault="00BE7E1B" w:rsidP="00BE7E1B">
      <w:pPr>
        <w:spacing w:after="0" w:line="240" w:lineRule="auto"/>
        <w:ind w:firstLine="720"/>
        <w:contextualSpacing/>
        <w:jc w:val="both"/>
        <w:rPr>
          <w:rFonts w:ascii="Arial" w:eastAsiaTheme="minorEastAsia" w:hAnsi="Arial" w:cs="Arial"/>
          <w:color w:val="000000" w:themeColor="text1"/>
          <w:sz w:val="24"/>
          <w:szCs w:val="24"/>
          <w:lang w:val="mn-MN" w:eastAsia="zh-CN"/>
        </w:rPr>
      </w:pPr>
      <w:r w:rsidRPr="00AA7065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  <w:t xml:space="preserve">ИХ ХУРЛЫН ДАРГА </w:t>
      </w:r>
      <w:r w:rsidRPr="00AA7065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</w:r>
      <w:r w:rsidRPr="00AA7065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</w:r>
      <w:r w:rsidRPr="00AA7065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</w:r>
      <w:r w:rsidRPr="00AA7065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ab/>
        <w:t xml:space="preserve">Г.ЗАНДАНШАТАР </w:t>
      </w:r>
      <w:r w:rsidR="00911B07" w:rsidRPr="00AA7065"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  <w:t xml:space="preserve">    </w:t>
      </w:r>
    </w:p>
    <w:p w14:paraId="20C47CF4" w14:textId="77777777" w:rsidR="00911B07" w:rsidRPr="00AA7065" w:rsidRDefault="00911B07" w:rsidP="00BE7E1B">
      <w:pPr>
        <w:spacing w:after="0" w:line="240" w:lineRule="auto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  <w:lang w:val="mn-MN"/>
        </w:rPr>
      </w:pPr>
    </w:p>
    <w:p w14:paraId="2CFA4D92" w14:textId="77777777" w:rsidR="00911B07" w:rsidRPr="00AA7065" w:rsidRDefault="00911B07" w:rsidP="00BE7E1B">
      <w:pPr>
        <w:spacing w:after="0" w:line="240" w:lineRule="auto"/>
        <w:contextualSpacing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197EA4F8" w14:textId="77777777" w:rsidR="00911B07" w:rsidRPr="00AA7065" w:rsidRDefault="00911B07" w:rsidP="00911B07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  <w:lang w:val="mn-MN"/>
        </w:rPr>
      </w:pPr>
    </w:p>
    <w:p w14:paraId="2A8B8A26" w14:textId="5730630C" w:rsidR="00911B07" w:rsidRPr="00AA7065" w:rsidRDefault="00911B07" w:rsidP="00911B07">
      <w:pPr>
        <w:spacing w:line="240" w:lineRule="auto"/>
        <w:contextualSpacing/>
        <w:jc w:val="center"/>
        <w:rPr>
          <w:rFonts w:ascii="Arial" w:eastAsia="Calibri" w:hAnsi="Arial" w:cs="Arial"/>
          <w:sz w:val="24"/>
          <w:szCs w:val="24"/>
          <w:lang w:val="mn-MN"/>
        </w:rPr>
      </w:pPr>
      <w:r w:rsidRPr="00AA7065">
        <w:rPr>
          <w:rFonts w:ascii="Arial" w:eastAsia="Calibri" w:hAnsi="Arial" w:cs="Arial"/>
          <w:sz w:val="24"/>
          <w:szCs w:val="24"/>
          <w:lang w:val="mn-MN"/>
        </w:rPr>
        <w:br w:type="page"/>
      </w:r>
    </w:p>
    <w:p w14:paraId="5DF1BB9B" w14:textId="7868B39A" w:rsidR="00502A94" w:rsidRPr="00AA7065" w:rsidRDefault="00502A94" w:rsidP="00502A94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  <w:bookmarkStart w:id="2" w:name="_Hlk37698632"/>
      <w:bookmarkEnd w:id="0"/>
      <w:r w:rsidRPr="00AA7065">
        <w:rPr>
          <w:rFonts w:ascii="Arial" w:hAnsi="Arial" w:cs="Arial"/>
          <w:sz w:val="24"/>
          <w:szCs w:val="24"/>
          <w:lang w:val="mn-MN"/>
        </w:rPr>
        <w:lastRenderedPageBreak/>
        <w:t>Монгол Улсын Их Хурлын 2020 оны</w:t>
      </w:r>
    </w:p>
    <w:p w14:paraId="1DB70F83" w14:textId="3AB541D4" w:rsidR="00502A94" w:rsidRPr="00AA7065" w:rsidRDefault="001B792D" w:rsidP="00502A94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u w:val="single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53</w:t>
      </w:r>
      <w:r w:rsidR="00502A94" w:rsidRPr="00AA7065">
        <w:rPr>
          <w:rFonts w:ascii="Arial" w:hAnsi="Arial" w:cs="Arial"/>
          <w:sz w:val="24"/>
          <w:szCs w:val="24"/>
          <w:lang w:val="mn-MN"/>
        </w:rPr>
        <w:t xml:space="preserve"> тогтоолын 1 дүгээр хавсралт </w:t>
      </w:r>
    </w:p>
    <w:p w14:paraId="435EDF9E" w14:textId="77777777" w:rsidR="00911B07" w:rsidRPr="00AA7065" w:rsidRDefault="00911B07" w:rsidP="00CB3A1F">
      <w:pPr>
        <w:spacing w:line="36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</w:p>
    <w:p w14:paraId="72BCBAFF" w14:textId="77777777" w:rsidR="00271980" w:rsidRPr="00AA7065" w:rsidRDefault="006E6DF4" w:rsidP="00911B0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AA7065">
        <w:rPr>
          <w:rFonts w:ascii="Arial" w:hAnsi="Arial" w:cs="Arial"/>
          <w:b/>
          <w:sz w:val="24"/>
          <w:szCs w:val="24"/>
          <w:lang w:val="mn-MN"/>
        </w:rPr>
        <w:t>АМЕРИКИЙН НЭГДСЭН УЛС</w:t>
      </w:r>
      <w:r w:rsidR="00502A94" w:rsidRPr="00AA7065">
        <w:rPr>
          <w:rFonts w:ascii="Arial" w:hAnsi="Arial" w:cs="Arial"/>
          <w:b/>
          <w:sz w:val="24"/>
          <w:szCs w:val="24"/>
          <w:lang w:val="mn-MN"/>
        </w:rPr>
        <w:t>ААС МОНГОЛ УЛСАД СУУГАА</w:t>
      </w:r>
      <w:r w:rsidRPr="00AA7065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5762F8F8" w14:textId="4F4AEDDB" w:rsidR="006E6DF4" w:rsidRPr="00AA7065" w:rsidRDefault="006E6DF4" w:rsidP="00911B07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AA7065">
        <w:rPr>
          <w:rFonts w:ascii="Arial" w:hAnsi="Arial" w:cs="Arial"/>
          <w:b/>
          <w:sz w:val="24"/>
          <w:szCs w:val="24"/>
          <w:lang w:val="mn-MN"/>
        </w:rPr>
        <w:t>ЭЛЧИН</w:t>
      </w:r>
      <w:r w:rsidR="00CB3A1F" w:rsidRPr="00AA706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AA7065">
        <w:rPr>
          <w:rFonts w:ascii="Arial" w:hAnsi="Arial" w:cs="Arial"/>
          <w:b/>
          <w:sz w:val="24"/>
          <w:szCs w:val="24"/>
          <w:lang w:val="mn-MN"/>
        </w:rPr>
        <w:t>САЙДЫН ЯАМ</w:t>
      </w:r>
      <w:r w:rsidR="00C07DF8" w:rsidRPr="00AA7065">
        <w:rPr>
          <w:rFonts w:ascii="Arial" w:hAnsi="Arial" w:cs="Arial"/>
          <w:b/>
          <w:sz w:val="24"/>
          <w:szCs w:val="24"/>
          <w:lang w:val="mn-MN"/>
        </w:rPr>
        <w:t>Н</w:t>
      </w:r>
      <w:r w:rsidR="00752A08" w:rsidRPr="00AA7065">
        <w:rPr>
          <w:rFonts w:ascii="Arial" w:hAnsi="Arial" w:cs="Arial"/>
          <w:b/>
          <w:sz w:val="24"/>
          <w:szCs w:val="24"/>
          <w:lang w:val="mn-MN"/>
        </w:rPr>
        <w:t>Ы</w:t>
      </w:r>
      <w:r w:rsidR="00C07DF8" w:rsidRPr="00AA706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AA7065">
        <w:rPr>
          <w:rFonts w:ascii="Arial" w:hAnsi="Arial" w:cs="Arial"/>
          <w:b/>
          <w:sz w:val="24"/>
          <w:szCs w:val="24"/>
          <w:lang w:val="mn-MN"/>
        </w:rPr>
        <w:t>ГАЗРЫН</w:t>
      </w:r>
      <w:r w:rsidR="00423446" w:rsidRPr="00AA706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AA7065">
        <w:rPr>
          <w:rFonts w:ascii="Arial" w:hAnsi="Arial" w:cs="Arial"/>
          <w:b/>
          <w:sz w:val="24"/>
          <w:szCs w:val="24"/>
          <w:lang w:val="mn-MN"/>
        </w:rPr>
        <w:t xml:space="preserve">ХИЛИЙН ЗААГ, ЭРГЭЛТИЙН </w:t>
      </w:r>
      <w:r w:rsidR="00752A08" w:rsidRPr="00AA7065">
        <w:rPr>
          <w:rFonts w:ascii="Arial" w:hAnsi="Arial" w:cs="Arial"/>
          <w:b/>
          <w:sz w:val="24"/>
          <w:szCs w:val="24"/>
          <w:lang w:val="mn-MN"/>
        </w:rPr>
        <w:br/>
      </w:r>
      <w:r w:rsidRPr="00AA7065">
        <w:rPr>
          <w:rFonts w:ascii="Arial" w:hAnsi="Arial" w:cs="Arial"/>
          <w:b/>
          <w:sz w:val="24"/>
          <w:szCs w:val="24"/>
          <w:lang w:val="mn-MN"/>
        </w:rPr>
        <w:t>ЦЭГҮҮДИЙН СОЛБИЦОЛ, ТАЛБАЙН ХЭМЖЭЭ</w:t>
      </w:r>
    </w:p>
    <w:p w14:paraId="18AF3148" w14:textId="77777777" w:rsidR="006E6DF4" w:rsidRPr="00AA7065" w:rsidRDefault="006E6DF4" w:rsidP="00CB3A1F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67"/>
        <w:gridCol w:w="566"/>
        <w:gridCol w:w="1134"/>
        <w:gridCol w:w="709"/>
        <w:gridCol w:w="709"/>
        <w:gridCol w:w="850"/>
        <w:gridCol w:w="2269"/>
        <w:gridCol w:w="1276"/>
      </w:tblGrid>
      <w:tr w:rsidR="00502A94" w:rsidRPr="00AA7065" w14:paraId="2FB4D670" w14:textId="77777777" w:rsidTr="0087598F">
        <w:trPr>
          <w:trHeight w:val="130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bookmarkEnd w:id="2"/>
          <w:p w14:paraId="66580A28" w14:textId="79DB251C" w:rsidR="00502A94" w:rsidRPr="00AA7065" w:rsidRDefault="00502A94" w:rsidP="00911B0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AA7065">
              <w:rPr>
                <w:rFonts w:ascii="Arial" w:hAnsi="Arial" w:cs="Arial"/>
                <w:b/>
                <w:bCs/>
                <w:color w:val="000000"/>
                <w:lang w:val="mn-MN"/>
              </w:rPr>
              <w:t xml:space="preserve">Эргэлтийн цэгийн дугаар 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A98DD" w14:textId="5C0C93F2" w:rsidR="00502A94" w:rsidRPr="00AA7065" w:rsidRDefault="00502A94" w:rsidP="00911B0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AA7065">
              <w:rPr>
                <w:rFonts w:ascii="Arial" w:hAnsi="Arial" w:cs="Arial"/>
                <w:b/>
                <w:bCs/>
                <w:color w:val="000000"/>
                <w:lang w:val="mn-MN"/>
              </w:rPr>
              <w:t>Өргөрөг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74B8D" w14:textId="7A862F5E" w:rsidR="00502A94" w:rsidRPr="00AA7065" w:rsidRDefault="00502A9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AA7065">
              <w:rPr>
                <w:rFonts w:ascii="Arial" w:hAnsi="Arial" w:cs="Arial"/>
                <w:b/>
                <w:bCs/>
                <w:color w:val="000000"/>
                <w:lang w:val="mn-MN"/>
              </w:rPr>
              <w:t xml:space="preserve">Уртраг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A1DF7" w14:textId="77777777" w:rsidR="00502A94" w:rsidRPr="00AA7065" w:rsidRDefault="00502A94" w:rsidP="00911B0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AA7065">
              <w:rPr>
                <w:rFonts w:ascii="Arial" w:hAnsi="Arial" w:cs="Arial"/>
                <w:b/>
                <w:bCs/>
                <w:color w:val="000000"/>
                <w:lang w:val="mn-MN"/>
              </w:rPr>
              <w:t xml:space="preserve">Хаяг, байршил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03477" w14:textId="77777777" w:rsidR="0087598F" w:rsidRPr="00AA7065" w:rsidRDefault="00502A94" w:rsidP="00911B07">
            <w:pPr>
              <w:spacing w:line="240" w:lineRule="auto"/>
              <w:ind w:right="-11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AA7065">
              <w:rPr>
                <w:rFonts w:ascii="Arial" w:hAnsi="Arial" w:cs="Arial"/>
                <w:b/>
                <w:bCs/>
                <w:color w:val="000000"/>
                <w:lang w:val="mn-MN"/>
              </w:rPr>
              <w:t xml:space="preserve">Талбайн хэмжээ </w:t>
            </w:r>
          </w:p>
          <w:p w14:paraId="591C59FB" w14:textId="42B3BF57" w:rsidR="00502A94" w:rsidRPr="00AA7065" w:rsidRDefault="00502A94" w:rsidP="00911B07">
            <w:pPr>
              <w:spacing w:line="240" w:lineRule="auto"/>
              <w:ind w:right="-11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val="mn-MN"/>
              </w:rPr>
            </w:pPr>
            <w:r w:rsidRPr="00AA7065">
              <w:rPr>
                <w:rFonts w:ascii="Arial" w:hAnsi="Arial" w:cs="Arial"/>
                <w:b/>
                <w:bCs/>
                <w:color w:val="000000"/>
                <w:lang w:val="mn-MN"/>
              </w:rPr>
              <w:t xml:space="preserve">/м.кв/ </w:t>
            </w:r>
          </w:p>
        </w:tc>
      </w:tr>
      <w:tr w:rsidR="006E6DF4" w:rsidRPr="00AA7065" w14:paraId="0CA87C8A" w14:textId="77777777" w:rsidTr="0087598F">
        <w:trPr>
          <w:trHeight w:val="367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67C0F" w14:textId="77777777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E1F9AF" w14:textId="581387E2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</w:t>
            </w:r>
          </w:p>
        </w:tc>
        <w:tc>
          <w:tcPr>
            <w:tcW w:w="56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3464D2" w14:textId="0050D4ED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CB99C" w14:textId="38054A2F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51.460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39701D" w14:textId="7A646D2A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8EC53A" w14:textId="79BCE62E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120DB" w14:textId="5ED771B6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56.434</w:t>
            </w:r>
          </w:p>
        </w:tc>
        <w:tc>
          <w:tcPr>
            <w:tcW w:w="22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C642C9" w14:textId="699F442D" w:rsidR="006E6DF4" w:rsidRPr="00AA7065" w:rsidRDefault="006E6DF4" w:rsidP="0087598F">
            <w:pPr>
              <w:spacing w:line="240" w:lineRule="auto"/>
              <w:ind w:left="130" w:right="122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Хан-Уул </w:t>
            </w:r>
            <w:r w:rsidR="0087598F"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д</w:t>
            </w:r>
            <w:r w:rsidR="00521E8B"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үүргийн</w:t>
            </w:r>
            <w:r w:rsidR="0087598F"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18 дугаар хорооны </w:t>
            </w:r>
            <w:r w:rsidRPr="00AA706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mn-MN"/>
              </w:rPr>
              <w:t xml:space="preserve">нутаг дэвсгэрт байрлах </w:t>
            </w:r>
            <w:r w:rsidRPr="00AA7065">
              <w:rPr>
                <w:rFonts w:ascii="Arial" w:eastAsiaTheme="minorEastAsia" w:hAnsi="Arial" w:cs="Arial"/>
                <w:sz w:val="24"/>
                <w:szCs w:val="24"/>
                <w:lang w:val="mn-MN"/>
              </w:rPr>
              <w:t xml:space="preserve">Америкийн Нэгдсэн </w:t>
            </w:r>
            <w:r w:rsidR="00521E8B" w:rsidRPr="00AA7065">
              <w:rPr>
                <w:rFonts w:ascii="Arial" w:eastAsiaTheme="minorEastAsia" w:hAnsi="Arial" w:cs="Arial"/>
                <w:sz w:val="24"/>
                <w:szCs w:val="24"/>
                <w:lang w:val="mn-MN"/>
              </w:rPr>
              <w:t>Улсын</w:t>
            </w:r>
            <w:r w:rsidR="00521E8B" w:rsidRPr="00AA7065">
              <w:rPr>
                <w:rFonts w:ascii="Arial" w:eastAsiaTheme="minorEastAsia" w:hAnsi="Arial" w:cs="Arial"/>
                <w:sz w:val="24"/>
                <w:szCs w:val="24"/>
                <w:u w:val="single"/>
                <w:lang w:val="mn-MN"/>
              </w:rPr>
              <w:t xml:space="preserve"> </w:t>
            </w:r>
            <w:r w:rsidRPr="00AA7065">
              <w:rPr>
                <w:rFonts w:ascii="Arial" w:eastAsiaTheme="minorEastAsia" w:hAnsi="Arial" w:cs="Arial"/>
                <w:sz w:val="24"/>
                <w:szCs w:val="24"/>
                <w:lang w:val="mn-MN"/>
              </w:rPr>
              <w:t>Элчин сайдын яам</w:t>
            </w: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CC899" w14:textId="77777777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39967</w:t>
            </w:r>
          </w:p>
        </w:tc>
      </w:tr>
      <w:tr w:rsidR="006E6DF4" w:rsidRPr="00AA7065" w14:paraId="13553DB0" w14:textId="77777777" w:rsidTr="0087598F">
        <w:trPr>
          <w:trHeight w:val="367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BE68BD" w14:textId="77777777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4F3C0" w14:textId="3DFBCEDC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7E577" w14:textId="003B915D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BAE277" w14:textId="08443C2F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47.354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8EE012" w14:textId="0A324ED4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3701A9" w14:textId="4706CA38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47722F" w14:textId="6A88B0D1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59.795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F43AFC" w14:textId="77777777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879B14" w14:textId="77777777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6E6DF4" w:rsidRPr="00AA7065" w14:paraId="566E80AE" w14:textId="77777777" w:rsidTr="0087598F">
        <w:trPr>
          <w:trHeight w:val="367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2C403C" w14:textId="77777777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A91995" w14:textId="3CC58EAC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475686" w14:textId="01FF3C2A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CF3403" w14:textId="37B3B9BA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46.720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0B2F0E" w14:textId="18F4200A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90F5E" w14:textId="687DD880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6F567A" w14:textId="3EE7A188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52.865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554B2F" w14:textId="77777777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1FAC7" w14:textId="77777777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6E6DF4" w:rsidRPr="00AA7065" w14:paraId="00C66844" w14:textId="77777777" w:rsidTr="0087598F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B6BA0" w14:textId="77777777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CBFDA" w14:textId="04E8DD55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8E928" w14:textId="747FB84E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59101" w14:textId="62CE6B8A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46.112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F8954E" w14:textId="572CC1FC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47ED1" w14:textId="6B1AC9BE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1FB96" w14:textId="7DBA7F1F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46.233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5866" w14:textId="77777777" w:rsidR="006E6DF4" w:rsidRPr="00AA7065" w:rsidRDefault="006E6DF4" w:rsidP="006E6DF4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50FA7" w14:textId="77777777" w:rsidR="006E6DF4" w:rsidRPr="00AA7065" w:rsidRDefault="006E6DF4" w:rsidP="006E6DF4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6E6DF4" w:rsidRPr="00AA7065" w14:paraId="395D9918" w14:textId="77777777" w:rsidTr="0087598F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AB013" w14:textId="77777777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61ABAA" w14:textId="240079DB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0340C5" w14:textId="414F8F8A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D89F42" w14:textId="244277D4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51.042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626AB6" w14:textId="76ABC743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A4A9C1" w14:textId="3708510C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10F839" w14:textId="551A0F00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43.522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9BDE" w14:textId="77777777" w:rsidR="006E6DF4" w:rsidRPr="00AA7065" w:rsidRDefault="006E6DF4" w:rsidP="006E6DF4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B6279" w14:textId="77777777" w:rsidR="006E6DF4" w:rsidRPr="00AA7065" w:rsidRDefault="006E6DF4" w:rsidP="006E6DF4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6E6DF4" w:rsidRPr="00AA7065" w14:paraId="3465D2DC" w14:textId="77777777" w:rsidTr="0087598F">
        <w:trPr>
          <w:trHeight w:val="350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C6FF17" w14:textId="77777777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4F93D" w14:textId="24FBB990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4A5182" w14:textId="680A8FF8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5B27C" w14:textId="784201F2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51.238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CF2BF" w14:textId="63BE6471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96FF7" w14:textId="1A201D0B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93224" w14:textId="5D06E83D" w:rsidR="006E6DF4" w:rsidRPr="00AA7065" w:rsidRDefault="006E6DF4" w:rsidP="006E6DF4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49.571</w:t>
            </w:r>
          </w:p>
        </w:tc>
        <w:tc>
          <w:tcPr>
            <w:tcW w:w="22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57FFE" w14:textId="77777777" w:rsidR="006E6DF4" w:rsidRPr="00AA7065" w:rsidRDefault="006E6DF4" w:rsidP="006E6DF4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1C2936" w14:textId="77777777" w:rsidR="006E6DF4" w:rsidRPr="00AA7065" w:rsidRDefault="006E6DF4" w:rsidP="006E6DF4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41571E62" w14:textId="0F9BA2A8" w:rsidR="00911B07" w:rsidRPr="00AA7065" w:rsidRDefault="00911B07" w:rsidP="00911B07">
      <w:pPr>
        <w:spacing w:after="20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 w:rsidRPr="00AA7065">
        <w:rPr>
          <w:rFonts w:ascii="Arial" w:hAnsi="Arial" w:cs="Arial"/>
          <w:sz w:val="24"/>
          <w:szCs w:val="24"/>
          <w:lang w:val="mn-MN"/>
        </w:rPr>
        <w:t xml:space="preserve"> </w:t>
      </w:r>
    </w:p>
    <w:p w14:paraId="60BBB184" w14:textId="1B95EE6C" w:rsidR="00FE3C03" w:rsidRPr="00AA7065" w:rsidRDefault="00FE3C03" w:rsidP="00911B07">
      <w:pPr>
        <w:spacing w:after="20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61E85410" w14:textId="28EDD7CF" w:rsidR="00FE3C03" w:rsidRPr="00AA7065" w:rsidRDefault="00FE3C03" w:rsidP="00911B07">
      <w:pPr>
        <w:spacing w:after="20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477CEC8D" w14:textId="1E8BBA96" w:rsidR="00FE3C03" w:rsidRPr="00AA7065" w:rsidRDefault="00FE3C03" w:rsidP="00911B07">
      <w:pPr>
        <w:spacing w:after="20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7181CC67" w14:textId="1B8B894D" w:rsidR="00FE3C03" w:rsidRPr="00AA7065" w:rsidRDefault="00FE3C03" w:rsidP="00911B07">
      <w:pPr>
        <w:spacing w:after="20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23B91582" w14:textId="1CEAA1FE" w:rsidR="00911B07" w:rsidRPr="00AA7065" w:rsidRDefault="00DB3307" w:rsidP="00911B07">
      <w:pPr>
        <w:spacing w:after="200"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 w:rsidRPr="00AA7065">
        <w:rPr>
          <w:rFonts w:ascii="Arial" w:hAnsi="Arial" w:cs="Arial"/>
          <w:sz w:val="24"/>
          <w:szCs w:val="24"/>
          <w:lang w:val="mn-MN"/>
        </w:rPr>
        <w:t>---оОо---</w:t>
      </w:r>
      <w:r w:rsidR="00911B07" w:rsidRPr="00AA7065">
        <w:rPr>
          <w:rFonts w:ascii="Arial" w:hAnsi="Arial" w:cs="Arial"/>
          <w:sz w:val="24"/>
          <w:szCs w:val="24"/>
          <w:lang w:val="mn-MN"/>
        </w:rPr>
        <w:br w:type="page"/>
      </w:r>
    </w:p>
    <w:p w14:paraId="3AD91DF9" w14:textId="6C8C4667" w:rsidR="00502A94" w:rsidRPr="00AA7065" w:rsidRDefault="00502A94" w:rsidP="006E6DF4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lang w:val="mn-MN"/>
        </w:rPr>
      </w:pPr>
      <w:r w:rsidRPr="00AA7065">
        <w:rPr>
          <w:rFonts w:ascii="Arial" w:hAnsi="Arial" w:cs="Arial"/>
          <w:sz w:val="24"/>
          <w:szCs w:val="24"/>
          <w:lang w:val="mn-MN"/>
        </w:rPr>
        <w:lastRenderedPageBreak/>
        <w:t xml:space="preserve">Монгол </w:t>
      </w:r>
      <w:r w:rsidR="006E6DF4" w:rsidRPr="00AA7065">
        <w:rPr>
          <w:rFonts w:ascii="Arial" w:hAnsi="Arial" w:cs="Arial"/>
          <w:sz w:val="24"/>
          <w:szCs w:val="24"/>
          <w:lang w:val="mn-MN"/>
        </w:rPr>
        <w:t>Улсын Их Хурлын 2020 оны</w:t>
      </w:r>
    </w:p>
    <w:p w14:paraId="0CE4C624" w14:textId="7FF38B72" w:rsidR="006E6DF4" w:rsidRPr="00AA7065" w:rsidRDefault="001B792D" w:rsidP="006E6DF4">
      <w:pPr>
        <w:spacing w:line="240" w:lineRule="auto"/>
        <w:contextualSpacing/>
        <w:jc w:val="right"/>
        <w:rPr>
          <w:rFonts w:ascii="Arial" w:hAnsi="Arial" w:cs="Arial"/>
          <w:sz w:val="24"/>
          <w:szCs w:val="24"/>
          <w:u w:val="single"/>
          <w:lang w:val="mn-MN"/>
        </w:rPr>
      </w:pPr>
      <w:r>
        <w:rPr>
          <w:rFonts w:ascii="Arial" w:hAnsi="Arial" w:cs="Arial"/>
          <w:sz w:val="24"/>
          <w:szCs w:val="24"/>
          <w:lang w:val="mn-MN"/>
        </w:rPr>
        <w:t xml:space="preserve"> 53</w:t>
      </w:r>
      <w:bookmarkStart w:id="3" w:name="_GoBack"/>
      <w:bookmarkEnd w:id="3"/>
      <w:r w:rsidR="00502A94" w:rsidRPr="00AA7065">
        <w:rPr>
          <w:rFonts w:ascii="Arial" w:hAnsi="Arial" w:cs="Arial"/>
          <w:sz w:val="24"/>
          <w:szCs w:val="24"/>
          <w:lang w:val="mn-MN"/>
        </w:rPr>
        <w:t xml:space="preserve"> </w:t>
      </w:r>
      <w:r w:rsidR="006E6DF4" w:rsidRPr="00AA7065">
        <w:rPr>
          <w:rFonts w:ascii="Arial" w:hAnsi="Arial" w:cs="Arial"/>
          <w:sz w:val="24"/>
          <w:szCs w:val="24"/>
          <w:lang w:val="mn-MN"/>
        </w:rPr>
        <w:t xml:space="preserve">тогтоолын 2 дугаар хавсралт </w:t>
      </w:r>
    </w:p>
    <w:p w14:paraId="23D37F7A" w14:textId="77777777" w:rsidR="00911B07" w:rsidRPr="00AA7065" w:rsidRDefault="00911B07" w:rsidP="005358C4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p w14:paraId="5C12C1D5" w14:textId="77777777" w:rsidR="005358C4" w:rsidRPr="00AA7065" w:rsidRDefault="00521E8B" w:rsidP="00521E8B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AA7065">
        <w:rPr>
          <w:rFonts w:ascii="Arial" w:hAnsi="Arial" w:cs="Arial"/>
          <w:b/>
          <w:sz w:val="24"/>
          <w:szCs w:val="24"/>
          <w:lang w:val="mn-MN"/>
        </w:rPr>
        <w:t>АМЕРИКИЙН НЭГДСЭН УЛС</w:t>
      </w:r>
      <w:r w:rsidR="00502A94" w:rsidRPr="00AA7065">
        <w:rPr>
          <w:rFonts w:ascii="Arial" w:hAnsi="Arial" w:cs="Arial"/>
          <w:b/>
          <w:sz w:val="24"/>
          <w:szCs w:val="24"/>
          <w:lang w:val="mn-MN"/>
        </w:rPr>
        <w:t>ААС МОНГОЛ УЛСАД СУУГАА</w:t>
      </w:r>
      <w:r w:rsidRPr="00AA7065">
        <w:rPr>
          <w:rFonts w:ascii="Arial" w:hAnsi="Arial" w:cs="Arial"/>
          <w:b/>
          <w:sz w:val="24"/>
          <w:szCs w:val="24"/>
          <w:lang w:val="mn-MN"/>
        </w:rPr>
        <w:t xml:space="preserve"> </w:t>
      </w:r>
    </w:p>
    <w:p w14:paraId="6E97B4DC" w14:textId="77777777" w:rsidR="005358C4" w:rsidRPr="00AA7065" w:rsidRDefault="00521E8B" w:rsidP="00521E8B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AA7065">
        <w:rPr>
          <w:rFonts w:ascii="Arial" w:hAnsi="Arial" w:cs="Arial"/>
          <w:b/>
          <w:sz w:val="24"/>
          <w:szCs w:val="24"/>
          <w:lang w:val="mn-MN"/>
        </w:rPr>
        <w:t>ЭЛЧИН САЙДЫН ЯАМ</w:t>
      </w:r>
      <w:r w:rsidR="002A7C02" w:rsidRPr="00AA7065">
        <w:rPr>
          <w:rFonts w:ascii="Arial" w:hAnsi="Arial" w:cs="Arial"/>
          <w:b/>
          <w:sz w:val="24"/>
          <w:szCs w:val="24"/>
          <w:lang w:val="mn-MN"/>
        </w:rPr>
        <w:t>НЫ ГАЗРЫН</w:t>
      </w:r>
      <w:r w:rsidR="00C07DF8" w:rsidRPr="00AA706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="002A7C02" w:rsidRPr="00AA7065">
        <w:rPr>
          <w:rFonts w:ascii="Arial" w:hAnsi="Arial" w:cs="Arial"/>
          <w:b/>
          <w:sz w:val="24"/>
          <w:szCs w:val="24"/>
          <w:lang w:val="mn-MN"/>
        </w:rPr>
        <w:t xml:space="preserve">ШИНЭЧЛЭН ТОГТООСОН </w:t>
      </w:r>
    </w:p>
    <w:p w14:paraId="37E0A397" w14:textId="77777777" w:rsidR="005358C4" w:rsidRPr="00AA7065" w:rsidRDefault="00521E8B" w:rsidP="00521E8B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AA7065">
        <w:rPr>
          <w:rFonts w:ascii="Arial" w:hAnsi="Arial" w:cs="Arial"/>
          <w:b/>
          <w:sz w:val="24"/>
          <w:szCs w:val="24"/>
          <w:lang w:val="mn-MN"/>
        </w:rPr>
        <w:t>ХИЛИЙН</w:t>
      </w:r>
      <w:r w:rsidR="005358C4" w:rsidRPr="00AA7065">
        <w:rPr>
          <w:rFonts w:ascii="Arial" w:hAnsi="Arial" w:cs="Arial"/>
          <w:b/>
          <w:sz w:val="24"/>
          <w:szCs w:val="24"/>
          <w:lang w:val="mn-MN"/>
        </w:rPr>
        <w:t xml:space="preserve"> </w:t>
      </w:r>
      <w:r w:rsidRPr="00AA7065">
        <w:rPr>
          <w:rFonts w:ascii="Arial" w:hAnsi="Arial" w:cs="Arial"/>
          <w:b/>
          <w:sz w:val="24"/>
          <w:szCs w:val="24"/>
          <w:lang w:val="mn-MN"/>
        </w:rPr>
        <w:t xml:space="preserve">ЗААГ, ЭРГЭЛТИЙН ЦЭГҮҮДИЙН СОЛБИЦОЛ, </w:t>
      </w:r>
    </w:p>
    <w:p w14:paraId="0E5B4A19" w14:textId="27D1D4E2" w:rsidR="00521E8B" w:rsidRPr="00AA7065" w:rsidRDefault="00521E8B" w:rsidP="00521E8B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  <w:lang w:val="mn-MN"/>
        </w:rPr>
      </w:pPr>
      <w:r w:rsidRPr="00AA7065">
        <w:rPr>
          <w:rFonts w:ascii="Arial" w:hAnsi="Arial" w:cs="Arial"/>
          <w:b/>
          <w:sz w:val="24"/>
          <w:szCs w:val="24"/>
          <w:lang w:val="mn-MN"/>
        </w:rPr>
        <w:t>ТАЛБАЙН ХЭМЖЭЭ</w:t>
      </w:r>
    </w:p>
    <w:p w14:paraId="41C14A59" w14:textId="77777777" w:rsidR="00521E8B" w:rsidRPr="00AA7065" w:rsidRDefault="00521E8B" w:rsidP="005358C4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</w:p>
    <w:tbl>
      <w:tblPr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709"/>
        <w:gridCol w:w="1276"/>
        <w:gridCol w:w="708"/>
        <w:gridCol w:w="677"/>
        <w:gridCol w:w="1170"/>
        <w:gridCol w:w="1839"/>
        <w:gridCol w:w="1134"/>
      </w:tblGrid>
      <w:tr w:rsidR="00502A94" w:rsidRPr="00AA7065" w14:paraId="245445F2" w14:textId="77777777" w:rsidTr="005358C4">
        <w:trPr>
          <w:trHeight w:val="97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8B7BC" w14:textId="4CA9B23B" w:rsidR="00502A94" w:rsidRPr="00AA7065" w:rsidRDefault="00502A94" w:rsidP="00911B0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AA70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Эргэлти</w:t>
            </w:r>
            <w:r w:rsidR="005358C4" w:rsidRPr="00AA70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й</w:t>
            </w:r>
            <w:r w:rsidRPr="00AA70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 xml:space="preserve">н цэгийн дугаар 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6ABC" w14:textId="0DC31D19" w:rsidR="00502A94" w:rsidRPr="00AA7065" w:rsidRDefault="00502A94" w:rsidP="00911B0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AA70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 xml:space="preserve">Өргөрөг </w:t>
            </w:r>
          </w:p>
        </w:tc>
        <w:tc>
          <w:tcPr>
            <w:tcW w:w="255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740E" w14:textId="1140029B" w:rsidR="00502A94" w:rsidRPr="00AA7065" w:rsidRDefault="00502A94" w:rsidP="00911B0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AA70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>Уртраг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1B0D" w14:textId="77777777" w:rsidR="00502A94" w:rsidRPr="00AA7065" w:rsidRDefault="00502A94" w:rsidP="00911B0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AA70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 xml:space="preserve">Хаяг, байршил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6CA7" w14:textId="77777777" w:rsidR="00502A94" w:rsidRPr="00AA7065" w:rsidRDefault="00502A94" w:rsidP="00911B07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</w:pPr>
            <w:r w:rsidRPr="00AA706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mn-MN"/>
              </w:rPr>
              <w:t xml:space="preserve">Талбайн хэмжээ /м.кв/ </w:t>
            </w:r>
          </w:p>
        </w:tc>
      </w:tr>
      <w:tr w:rsidR="00521E8B" w:rsidRPr="00AA7065" w14:paraId="611B71CF" w14:textId="77777777" w:rsidTr="005358C4">
        <w:trPr>
          <w:trHeight w:val="29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5A55" w14:textId="777777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C960FF" w14:textId="744F6EDC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9AE2B0" w14:textId="265CE330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F761CB" w14:textId="54846641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38.0316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F52C7" w14:textId="237A22AF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106</w:t>
            </w:r>
          </w:p>
        </w:tc>
        <w:tc>
          <w:tcPr>
            <w:tcW w:w="67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798AD" w14:textId="1F915EE1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90368" w14:textId="26F1A645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47.4672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48F76" w14:textId="2F5949E8" w:rsidR="00521E8B" w:rsidRPr="00AA7065" w:rsidRDefault="00521E8B" w:rsidP="00C07DF8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Сүхбаатар дүүргийн 7 дугаар хорооны </w:t>
            </w:r>
            <w:r w:rsidRPr="00AA706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  <w:lang w:val="mn-MN"/>
              </w:rPr>
              <w:t xml:space="preserve">нутаг дэвсгэрт байрлах </w:t>
            </w:r>
            <w:r w:rsidRPr="00AA7065">
              <w:rPr>
                <w:rFonts w:ascii="Arial" w:eastAsiaTheme="minorEastAsia" w:hAnsi="Arial" w:cs="Arial"/>
                <w:sz w:val="24"/>
                <w:szCs w:val="24"/>
                <w:lang w:val="mn-MN"/>
              </w:rPr>
              <w:t>Америкийн Нэгдсэн Улсын Элчин сайдын яам</w:t>
            </w: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842C" w14:textId="777777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26211</w:t>
            </w:r>
          </w:p>
        </w:tc>
      </w:tr>
      <w:tr w:rsidR="00521E8B" w:rsidRPr="00AA7065" w14:paraId="4E977CA8" w14:textId="77777777" w:rsidTr="005358C4">
        <w:trPr>
          <w:trHeight w:val="29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0CA1" w14:textId="777777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F3750C" w14:textId="76539FD4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DE313E" w14:textId="01278E84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13CFDE" w14:textId="6593133A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38.0064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1A6844" w14:textId="1F847850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106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1ED2D7" w14:textId="38086756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B6FA6" w14:textId="357112A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46.8444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72294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311F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21E8B" w:rsidRPr="00AA7065" w14:paraId="35EDB16F" w14:textId="77777777" w:rsidTr="005358C4">
        <w:trPr>
          <w:trHeight w:val="29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1652" w14:textId="777777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300BC" w14:textId="5655778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007F0" w14:textId="27D76B15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5D3B48" w14:textId="0E33D3D5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38.37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822BB" w14:textId="4DE5644A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106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93726" w14:textId="744539A1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59721" w14:textId="1EC0D205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46.7868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39D29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1560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21E8B" w:rsidRPr="00AA7065" w14:paraId="2626FF12" w14:textId="77777777" w:rsidTr="005358C4">
        <w:trPr>
          <w:trHeight w:val="29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CB395" w14:textId="777777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252A4" w14:textId="755245A0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692CA0" w14:textId="7046149E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1E82B" w14:textId="4B91D73A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38.3736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947EC7" w14:textId="6645DF75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106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08B3D" w14:textId="219A7CF3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A48B3" w14:textId="3EB829E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46.6176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3D4F0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FA30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21E8B" w:rsidRPr="00AA7065" w14:paraId="2A08C58B" w14:textId="77777777" w:rsidTr="005358C4">
        <w:trPr>
          <w:trHeight w:val="29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2424" w14:textId="777777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B414F" w14:textId="34FAA03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C5516E" w14:textId="0DE13726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1F215" w14:textId="140D6621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38.7624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0D2B1" w14:textId="3A2C628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106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F9994" w14:textId="53CCA630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3B555" w14:textId="6D1074C6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46.5636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4D4E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717D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21E8B" w:rsidRPr="00AA7065" w14:paraId="01AF18BA" w14:textId="77777777" w:rsidTr="005358C4">
        <w:trPr>
          <w:trHeight w:val="29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2603" w14:textId="777777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B203A0" w14:textId="6113B1BD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1F65B" w14:textId="4B9690E0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4C3C0" w14:textId="6A40CCD2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38.7696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64330" w14:textId="2B5CBB01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106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C6940" w14:textId="1F7EDE92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8E636F" w14:textId="612D4C45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46.6644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99974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C1FF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21E8B" w:rsidRPr="00AA7065" w14:paraId="1B7E50E1" w14:textId="77777777" w:rsidTr="005358C4">
        <w:trPr>
          <w:trHeight w:val="29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436D1" w14:textId="777777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7BFF3" w14:textId="52FE8043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BBDD1" w14:textId="088B5A5E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DF489" w14:textId="65167B53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38.8848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AAFE0A" w14:textId="21D3ECFA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106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0B068" w14:textId="5A36FA9A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C5967" w14:textId="0A38C03D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46.6464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E932A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AECB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21E8B" w:rsidRPr="00AA7065" w14:paraId="7A135E1B" w14:textId="77777777" w:rsidTr="005358C4">
        <w:trPr>
          <w:trHeight w:val="29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84E1" w14:textId="777777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38DF8" w14:textId="2A85FB51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A41F4" w14:textId="710715EF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105D6" w14:textId="37E164EA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39.8496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98E34" w14:textId="3E3392EA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106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121DB" w14:textId="5B980208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CAB8B" w14:textId="7192E3BD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46.4844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DD4B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F725F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21E8B" w:rsidRPr="00AA7065" w14:paraId="427D9C9C" w14:textId="77777777" w:rsidTr="005358C4">
        <w:trPr>
          <w:trHeight w:val="29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2978" w14:textId="777777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9C91F" w14:textId="5CE93ED8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56CA7" w14:textId="7B1CDC80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5F399" w14:textId="1D441A41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41.7792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EFF84" w14:textId="2B37CD03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106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1D10A5" w14:textId="16C0AF9A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44B6E" w14:textId="791D73AB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46.1568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8B5C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51E71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21E8B" w:rsidRPr="00AA7065" w14:paraId="68EE040F" w14:textId="77777777" w:rsidTr="005358C4">
        <w:trPr>
          <w:trHeight w:val="29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DD20E" w14:textId="777777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04492" w14:textId="58AFFDEA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35495" w14:textId="72ACCCBA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808CCD" w14:textId="6A36E9CA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43.6116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A688E8" w14:textId="79EB6752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106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DF36D4" w14:textId="56E7ACE6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710F3" w14:textId="10E0D3FE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45.8508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1FB03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79FE5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21E8B" w:rsidRPr="00AA7065" w14:paraId="74BF8865" w14:textId="77777777" w:rsidTr="005358C4">
        <w:trPr>
          <w:trHeight w:val="29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94A2" w14:textId="777777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8D4E1" w14:textId="57B3CBB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BA744" w14:textId="279B0373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C81EB" w14:textId="00E00FB3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43.8276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F0E046" w14:textId="1C3161FC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106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B757" w14:textId="2D88C88E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FE839C" w14:textId="7382B86A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45.8112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CCF1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20826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21E8B" w:rsidRPr="00AA7065" w14:paraId="64E339EF" w14:textId="77777777" w:rsidTr="005358C4">
        <w:trPr>
          <w:trHeight w:val="29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8ECA" w14:textId="777777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2BE37" w14:textId="2EC6ECFE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80DEF" w14:textId="207E9123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9B6E61" w14:textId="3292A7EC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43.8312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64FEF" w14:textId="78E9A9A0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106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575B7" w14:textId="371D475A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D1CAEA" w14:textId="794714A5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45.8436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6041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7102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21E8B" w:rsidRPr="00AA7065" w14:paraId="4DAAD30C" w14:textId="77777777" w:rsidTr="005358C4">
        <w:trPr>
          <w:trHeight w:val="29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685A" w14:textId="777777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DA3F6E" w14:textId="3F40CD68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C026D1" w14:textId="3414E79C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9E012E" w14:textId="21061F25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44.076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03912" w14:textId="36EFECB0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106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A4F04" w14:textId="2D57E166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762060" w14:textId="1F6EC825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49.494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C723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4F65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21E8B" w:rsidRPr="00AA7065" w14:paraId="2A31378B" w14:textId="77777777" w:rsidTr="005358C4">
        <w:trPr>
          <w:trHeight w:val="29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48C7" w14:textId="777777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7D6D5" w14:textId="02E58F42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09695E" w14:textId="3BB58F06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1C19A1" w14:textId="3F3CADED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44.1372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103791" w14:textId="7800EEDB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106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075BD" w14:textId="56D84955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21B91D" w14:textId="428232CC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50.5992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7097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2FCA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21E8B" w:rsidRPr="00AA7065" w14:paraId="55E91D8B" w14:textId="77777777" w:rsidTr="005358C4">
        <w:trPr>
          <w:trHeight w:val="29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9D32" w14:textId="777777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76EDD" w14:textId="15E9384A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4FD1D" w14:textId="2F212488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EF981" w14:textId="25835158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44.7816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6BE01" w14:textId="17E38BB0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106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3F4D1" w14:textId="0F728EAC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A3E892" w14:textId="38D804A6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50.5308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DD911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4B93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21E8B" w:rsidRPr="00AA7065" w14:paraId="5FF48366" w14:textId="77777777" w:rsidTr="005358C4">
        <w:trPr>
          <w:trHeight w:val="29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40D9" w14:textId="777777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07BF7E" w14:textId="39D471F0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4A0597" w14:textId="2623DD4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C529E8" w14:textId="48ECC582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44.7744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557AA" w14:textId="52371591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106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60D8F1" w14:textId="26433D89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6F7AA1" w14:textId="7C9C6CC9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52.4676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0649B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5A49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21E8B" w:rsidRPr="00AA7065" w14:paraId="49704F26" w14:textId="77777777" w:rsidTr="005358C4">
        <w:trPr>
          <w:trHeight w:val="29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DAF0" w14:textId="777777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18FED5" w14:textId="3E61E8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F4FC75" w14:textId="4D1FE7B5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5EE7F" w14:textId="5C08F9B9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37.668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B3762" w14:textId="180647D1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106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87BC0" w14:textId="43FDECE0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043BA" w14:textId="7F751FF1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52.5324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FB47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C249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  <w:tr w:rsidR="00521E8B" w:rsidRPr="00AA7065" w14:paraId="2D22CF7B" w14:textId="77777777" w:rsidTr="005358C4">
        <w:trPr>
          <w:trHeight w:val="292"/>
        </w:trPr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93C8B" w14:textId="77777777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4953C" w14:textId="5F61086B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CDF8A2" w14:textId="288CE563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856E3" w14:textId="4048CBC0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37.4592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A1C01" w14:textId="4B576732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106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D12E86" w14:textId="731ED2BC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F2B48F" w14:textId="008773E2" w:rsidR="00521E8B" w:rsidRPr="00AA7065" w:rsidRDefault="00521E8B" w:rsidP="00521E8B">
            <w:pPr>
              <w:spacing w:line="240" w:lineRule="auto"/>
              <w:contextualSpacing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  <w:r w:rsidRPr="00AA7065">
              <w:rPr>
                <w:rFonts w:ascii="Arial" w:hAnsi="Arial" w:cs="Arial"/>
                <w:sz w:val="24"/>
                <w:szCs w:val="24"/>
                <w:lang w:val="mn-MN"/>
              </w:rPr>
              <w:t>47.5392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57863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4EC6" w14:textId="77777777" w:rsidR="00521E8B" w:rsidRPr="00AA7065" w:rsidRDefault="00521E8B" w:rsidP="00521E8B">
            <w:pPr>
              <w:spacing w:line="24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  <w:lang w:val="mn-MN"/>
              </w:rPr>
            </w:pPr>
          </w:p>
        </w:tc>
      </w:tr>
    </w:tbl>
    <w:p w14:paraId="2B7E7B73" w14:textId="55C19349" w:rsidR="00911B07" w:rsidRPr="00AA7065" w:rsidRDefault="00911B07" w:rsidP="00911B07">
      <w:pPr>
        <w:spacing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7E3C46B6" w14:textId="6971A33C" w:rsidR="005358C4" w:rsidRPr="00AA7065" w:rsidRDefault="005358C4" w:rsidP="00911B07">
      <w:pPr>
        <w:spacing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47901D06" w14:textId="7EB63C0D" w:rsidR="005358C4" w:rsidRPr="00AA7065" w:rsidRDefault="005358C4" w:rsidP="00911B07">
      <w:pPr>
        <w:spacing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302ACCDD" w14:textId="750203C9" w:rsidR="005358C4" w:rsidRPr="00AA7065" w:rsidRDefault="005358C4" w:rsidP="00911B07">
      <w:pPr>
        <w:spacing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69583D7D" w14:textId="793BCDD5" w:rsidR="005358C4" w:rsidRPr="00AA7065" w:rsidRDefault="005358C4" w:rsidP="00911B07">
      <w:pPr>
        <w:spacing w:line="240" w:lineRule="auto"/>
        <w:contextualSpacing/>
        <w:rPr>
          <w:rFonts w:ascii="Arial" w:hAnsi="Arial" w:cs="Arial"/>
          <w:sz w:val="24"/>
          <w:szCs w:val="24"/>
          <w:lang w:val="mn-MN"/>
        </w:rPr>
      </w:pPr>
    </w:p>
    <w:p w14:paraId="538B6E60" w14:textId="3DC0C53B" w:rsidR="00A36E81" w:rsidRPr="00AA7065" w:rsidRDefault="00911B07" w:rsidP="00DB3307">
      <w:pPr>
        <w:spacing w:line="240" w:lineRule="auto"/>
        <w:contextualSpacing/>
        <w:jc w:val="center"/>
        <w:rPr>
          <w:rFonts w:ascii="Arial" w:hAnsi="Arial" w:cs="Arial"/>
          <w:sz w:val="24"/>
          <w:szCs w:val="24"/>
          <w:lang w:val="mn-MN"/>
        </w:rPr>
      </w:pPr>
      <w:r w:rsidRPr="00AA7065">
        <w:rPr>
          <w:rFonts w:ascii="Arial" w:hAnsi="Arial" w:cs="Arial"/>
          <w:sz w:val="24"/>
          <w:szCs w:val="24"/>
          <w:lang w:val="mn-MN"/>
        </w:rPr>
        <w:t>---</w:t>
      </w:r>
      <w:r w:rsidR="00DB3307" w:rsidRPr="00AA7065">
        <w:rPr>
          <w:rFonts w:ascii="Arial" w:hAnsi="Arial" w:cs="Arial"/>
          <w:sz w:val="24"/>
          <w:szCs w:val="24"/>
          <w:lang w:val="mn-MN"/>
        </w:rPr>
        <w:t>оОо</w:t>
      </w:r>
      <w:r w:rsidRPr="00AA7065">
        <w:rPr>
          <w:rFonts w:ascii="Arial" w:hAnsi="Arial" w:cs="Arial"/>
          <w:sz w:val="24"/>
          <w:szCs w:val="24"/>
          <w:lang w:val="mn-MN"/>
        </w:rPr>
        <w:t>---</w:t>
      </w:r>
    </w:p>
    <w:p w14:paraId="27164021" w14:textId="77777777" w:rsidR="00A36E81" w:rsidRPr="00AA7065" w:rsidRDefault="00A36E81" w:rsidP="00911B0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1BA6F101" w14:textId="77777777" w:rsidR="00A36E81" w:rsidRPr="00AA7065" w:rsidRDefault="00A36E81" w:rsidP="00911B0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E7883FC" w14:textId="77777777" w:rsidR="00A36E81" w:rsidRPr="00AA7065" w:rsidRDefault="00A36E81" w:rsidP="00911B0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206C4579" w14:textId="77777777" w:rsidR="00A36E81" w:rsidRPr="00AA7065" w:rsidRDefault="00A36E81" w:rsidP="00911B0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74B1EE39" w14:textId="77777777" w:rsidR="00A36E81" w:rsidRPr="00AA7065" w:rsidRDefault="00A36E81" w:rsidP="00911B0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690CF48B" w14:textId="77777777" w:rsidR="00A36E81" w:rsidRPr="00AA7065" w:rsidRDefault="00A36E81" w:rsidP="00911B0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310E71CE" w14:textId="77777777" w:rsidR="00A36E81" w:rsidRPr="00AA7065" w:rsidRDefault="00A36E81" w:rsidP="00911B0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1230C89A" w14:textId="77777777" w:rsidR="00A36E81" w:rsidRPr="00AA7065" w:rsidRDefault="00A36E81" w:rsidP="00911B0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748C6A79" w14:textId="77777777" w:rsidR="00A36E81" w:rsidRPr="00AA7065" w:rsidRDefault="00A36E81" w:rsidP="00911B0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p w14:paraId="49DD9C71" w14:textId="77777777" w:rsidR="00A36E81" w:rsidRPr="00AA7065" w:rsidRDefault="00A36E81" w:rsidP="00911B07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mn-MN"/>
        </w:rPr>
      </w:pPr>
    </w:p>
    <w:sectPr w:rsidR="00A36E81" w:rsidRPr="00AA7065" w:rsidSect="00911B07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214E9"/>
    <w:multiLevelType w:val="hybridMultilevel"/>
    <w:tmpl w:val="9F0E60B8"/>
    <w:lvl w:ilvl="0" w:tplc="532E7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45C1BF4"/>
    <w:multiLevelType w:val="hybridMultilevel"/>
    <w:tmpl w:val="CCF68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9D87A93"/>
    <w:multiLevelType w:val="hybridMultilevel"/>
    <w:tmpl w:val="7518B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B66B15"/>
    <w:multiLevelType w:val="hybridMultilevel"/>
    <w:tmpl w:val="AC26D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35A18CA"/>
    <w:multiLevelType w:val="hybridMultilevel"/>
    <w:tmpl w:val="4AD8CE1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86C28A3"/>
    <w:multiLevelType w:val="hybridMultilevel"/>
    <w:tmpl w:val="29CA7C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B60B60"/>
    <w:multiLevelType w:val="hybridMultilevel"/>
    <w:tmpl w:val="2B6C5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A7A1665"/>
    <w:multiLevelType w:val="hybridMultilevel"/>
    <w:tmpl w:val="86B665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61D7D3F"/>
    <w:multiLevelType w:val="hybridMultilevel"/>
    <w:tmpl w:val="45D422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9644C61"/>
    <w:multiLevelType w:val="hybridMultilevel"/>
    <w:tmpl w:val="9F0E60B8"/>
    <w:lvl w:ilvl="0" w:tplc="532E71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5E"/>
    <w:rsid w:val="00002722"/>
    <w:rsid w:val="00004267"/>
    <w:rsid w:val="000219A9"/>
    <w:rsid w:val="000254F4"/>
    <w:rsid w:val="00030D51"/>
    <w:rsid w:val="000333D5"/>
    <w:rsid w:val="00051EE3"/>
    <w:rsid w:val="00053E9B"/>
    <w:rsid w:val="00064C80"/>
    <w:rsid w:val="00064E93"/>
    <w:rsid w:val="00073385"/>
    <w:rsid w:val="00076E99"/>
    <w:rsid w:val="00091540"/>
    <w:rsid w:val="000A066A"/>
    <w:rsid w:val="000A75C8"/>
    <w:rsid w:val="000B2D06"/>
    <w:rsid w:val="000C0B33"/>
    <w:rsid w:val="000C139D"/>
    <w:rsid w:val="000C3206"/>
    <w:rsid w:val="000D30A3"/>
    <w:rsid w:val="000D44B1"/>
    <w:rsid w:val="000E29F5"/>
    <w:rsid w:val="000F7BCF"/>
    <w:rsid w:val="001023DC"/>
    <w:rsid w:val="00105082"/>
    <w:rsid w:val="00111D40"/>
    <w:rsid w:val="00127778"/>
    <w:rsid w:val="00130FBC"/>
    <w:rsid w:val="001332FE"/>
    <w:rsid w:val="00134057"/>
    <w:rsid w:val="00137D35"/>
    <w:rsid w:val="00140516"/>
    <w:rsid w:val="001416FD"/>
    <w:rsid w:val="001443D4"/>
    <w:rsid w:val="001464C6"/>
    <w:rsid w:val="0014787F"/>
    <w:rsid w:val="00150E4C"/>
    <w:rsid w:val="00151525"/>
    <w:rsid w:val="00160E44"/>
    <w:rsid w:val="0016358A"/>
    <w:rsid w:val="00163FE1"/>
    <w:rsid w:val="0016462D"/>
    <w:rsid w:val="00164EA5"/>
    <w:rsid w:val="00165EE9"/>
    <w:rsid w:val="001725CD"/>
    <w:rsid w:val="00172C84"/>
    <w:rsid w:val="00176F64"/>
    <w:rsid w:val="00182C44"/>
    <w:rsid w:val="00185E68"/>
    <w:rsid w:val="00196868"/>
    <w:rsid w:val="00197B5E"/>
    <w:rsid w:val="00197DE4"/>
    <w:rsid w:val="001A545D"/>
    <w:rsid w:val="001A6763"/>
    <w:rsid w:val="001A7286"/>
    <w:rsid w:val="001A77BE"/>
    <w:rsid w:val="001B6066"/>
    <w:rsid w:val="001B6DCB"/>
    <w:rsid w:val="001B792D"/>
    <w:rsid w:val="001C1788"/>
    <w:rsid w:val="001C6241"/>
    <w:rsid w:val="001C7C51"/>
    <w:rsid w:val="001D216D"/>
    <w:rsid w:val="001D32A4"/>
    <w:rsid w:val="001D4FAF"/>
    <w:rsid w:val="001E0AC0"/>
    <w:rsid w:val="001E3A55"/>
    <w:rsid w:val="001E6903"/>
    <w:rsid w:val="001F0EFB"/>
    <w:rsid w:val="001F0FFC"/>
    <w:rsid w:val="001F4C71"/>
    <w:rsid w:val="001F66B0"/>
    <w:rsid w:val="00203C16"/>
    <w:rsid w:val="00206715"/>
    <w:rsid w:val="002104EC"/>
    <w:rsid w:val="0021435A"/>
    <w:rsid w:val="0022238A"/>
    <w:rsid w:val="00227D4C"/>
    <w:rsid w:val="00230303"/>
    <w:rsid w:val="00237770"/>
    <w:rsid w:val="00241A78"/>
    <w:rsid w:val="00243E42"/>
    <w:rsid w:val="00245942"/>
    <w:rsid w:val="00246A3B"/>
    <w:rsid w:val="002523AC"/>
    <w:rsid w:val="00252C76"/>
    <w:rsid w:val="0025719B"/>
    <w:rsid w:val="00262FAD"/>
    <w:rsid w:val="00270AF2"/>
    <w:rsid w:val="00270C43"/>
    <w:rsid w:val="00271980"/>
    <w:rsid w:val="00272B03"/>
    <w:rsid w:val="00277248"/>
    <w:rsid w:val="00280EB8"/>
    <w:rsid w:val="0028156A"/>
    <w:rsid w:val="00285607"/>
    <w:rsid w:val="00295753"/>
    <w:rsid w:val="00296B9B"/>
    <w:rsid w:val="00296BAF"/>
    <w:rsid w:val="00297468"/>
    <w:rsid w:val="002A04B8"/>
    <w:rsid w:val="002A0C2B"/>
    <w:rsid w:val="002A7C02"/>
    <w:rsid w:val="002B0E53"/>
    <w:rsid w:val="002C057A"/>
    <w:rsid w:val="002C1382"/>
    <w:rsid w:val="002C5C06"/>
    <w:rsid w:val="002D54EB"/>
    <w:rsid w:val="002D555D"/>
    <w:rsid w:val="002E660E"/>
    <w:rsid w:val="002F2230"/>
    <w:rsid w:val="002F3540"/>
    <w:rsid w:val="0031334F"/>
    <w:rsid w:val="003338A1"/>
    <w:rsid w:val="0034018C"/>
    <w:rsid w:val="0034149F"/>
    <w:rsid w:val="00343CF0"/>
    <w:rsid w:val="00346DC8"/>
    <w:rsid w:val="00351916"/>
    <w:rsid w:val="00354DCA"/>
    <w:rsid w:val="003578C1"/>
    <w:rsid w:val="00360A09"/>
    <w:rsid w:val="003622D2"/>
    <w:rsid w:val="003674AF"/>
    <w:rsid w:val="003868EA"/>
    <w:rsid w:val="00391218"/>
    <w:rsid w:val="003932DC"/>
    <w:rsid w:val="003A16EB"/>
    <w:rsid w:val="003A3DB2"/>
    <w:rsid w:val="003B4F90"/>
    <w:rsid w:val="003C1823"/>
    <w:rsid w:val="003C5F3C"/>
    <w:rsid w:val="003C7788"/>
    <w:rsid w:val="003D4068"/>
    <w:rsid w:val="003E1A37"/>
    <w:rsid w:val="003E25E4"/>
    <w:rsid w:val="003E3F0E"/>
    <w:rsid w:val="003E4535"/>
    <w:rsid w:val="003E55F0"/>
    <w:rsid w:val="003F7051"/>
    <w:rsid w:val="004028CF"/>
    <w:rsid w:val="0041696E"/>
    <w:rsid w:val="00423446"/>
    <w:rsid w:val="00424C1D"/>
    <w:rsid w:val="004272EB"/>
    <w:rsid w:val="00427AFD"/>
    <w:rsid w:val="00431285"/>
    <w:rsid w:val="00432784"/>
    <w:rsid w:val="00434EA2"/>
    <w:rsid w:val="00444BDE"/>
    <w:rsid w:val="0045104B"/>
    <w:rsid w:val="00456C1D"/>
    <w:rsid w:val="004622BF"/>
    <w:rsid w:val="004667C3"/>
    <w:rsid w:val="004704E7"/>
    <w:rsid w:val="00474CB6"/>
    <w:rsid w:val="0047713E"/>
    <w:rsid w:val="00481549"/>
    <w:rsid w:val="00492526"/>
    <w:rsid w:val="004940C9"/>
    <w:rsid w:val="00494E1F"/>
    <w:rsid w:val="004975E6"/>
    <w:rsid w:val="004A360B"/>
    <w:rsid w:val="004A3B34"/>
    <w:rsid w:val="004B0192"/>
    <w:rsid w:val="004B1AC2"/>
    <w:rsid w:val="004B3051"/>
    <w:rsid w:val="004B66B9"/>
    <w:rsid w:val="004C0B8C"/>
    <w:rsid w:val="004C1830"/>
    <w:rsid w:val="004C1FCC"/>
    <w:rsid w:val="004C20CB"/>
    <w:rsid w:val="004C47C7"/>
    <w:rsid w:val="004D2994"/>
    <w:rsid w:val="004E5BB9"/>
    <w:rsid w:val="004F197D"/>
    <w:rsid w:val="004F2E5B"/>
    <w:rsid w:val="004F49D3"/>
    <w:rsid w:val="004F7274"/>
    <w:rsid w:val="00502A94"/>
    <w:rsid w:val="005145FA"/>
    <w:rsid w:val="00516A5E"/>
    <w:rsid w:val="00517B0F"/>
    <w:rsid w:val="00521E8B"/>
    <w:rsid w:val="00523029"/>
    <w:rsid w:val="005255A3"/>
    <w:rsid w:val="00527877"/>
    <w:rsid w:val="005358C4"/>
    <w:rsid w:val="0053629D"/>
    <w:rsid w:val="0054083F"/>
    <w:rsid w:val="00541304"/>
    <w:rsid w:val="0054147A"/>
    <w:rsid w:val="00543BD0"/>
    <w:rsid w:val="0054432D"/>
    <w:rsid w:val="0054457D"/>
    <w:rsid w:val="005447E4"/>
    <w:rsid w:val="00546D3C"/>
    <w:rsid w:val="005514A3"/>
    <w:rsid w:val="0055661E"/>
    <w:rsid w:val="005609DF"/>
    <w:rsid w:val="00560E20"/>
    <w:rsid w:val="00562118"/>
    <w:rsid w:val="00565DC4"/>
    <w:rsid w:val="00567331"/>
    <w:rsid w:val="0057291C"/>
    <w:rsid w:val="00577F19"/>
    <w:rsid w:val="0058796C"/>
    <w:rsid w:val="00596DB9"/>
    <w:rsid w:val="005A0066"/>
    <w:rsid w:val="005A16DF"/>
    <w:rsid w:val="005A4BDE"/>
    <w:rsid w:val="005B3B86"/>
    <w:rsid w:val="005B43F4"/>
    <w:rsid w:val="005C0C05"/>
    <w:rsid w:val="005D55F0"/>
    <w:rsid w:val="005D6471"/>
    <w:rsid w:val="005D7D5D"/>
    <w:rsid w:val="005E0912"/>
    <w:rsid w:val="005F3CAD"/>
    <w:rsid w:val="0060004D"/>
    <w:rsid w:val="0060724A"/>
    <w:rsid w:val="00607AFB"/>
    <w:rsid w:val="006118FA"/>
    <w:rsid w:val="00613900"/>
    <w:rsid w:val="00626C71"/>
    <w:rsid w:val="00627985"/>
    <w:rsid w:val="00633B57"/>
    <w:rsid w:val="00634F36"/>
    <w:rsid w:val="00635AC8"/>
    <w:rsid w:val="0064455A"/>
    <w:rsid w:val="0065169E"/>
    <w:rsid w:val="006527A6"/>
    <w:rsid w:val="00654EDC"/>
    <w:rsid w:val="0065611F"/>
    <w:rsid w:val="00656B29"/>
    <w:rsid w:val="00665B55"/>
    <w:rsid w:val="0066791C"/>
    <w:rsid w:val="006813C8"/>
    <w:rsid w:val="00681F04"/>
    <w:rsid w:val="006828A6"/>
    <w:rsid w:val="00694C38"/>
    <w:rsid w:val="006964F0"/>
    <w:rsid w:val="006969F9"/>
    <w:rsid w:val="006A19FB"/>
    <w:rsid w:val="006A1A3D"/>
    <w:rsid w:val="006B758B"/>
    <w:rsid w:val="006B786F"/>
    <w:rsid w:val="006C1AA8"/>
    <w:rsid w:val="006C2634"/>
    <w:rsid w:val="006C6287"/>
    <w:rsid w:val="006C777E"/>
    <w:rsid w:val="006D0B66"/>
    <w:rsid w:val="006D2160"/>
    <w:rsid w:val="006D24BC"/>
    <w:rsid w:val="006D56BE"/>
    <w:rsid w:val="006D7EEA"/>
    <w:rsid w:val="006E45FB"/>
    <w:rsid w:val="006E6DF4"/>
    <w:rsid w:val="006E6E3E"/>
    <w:rsid w:val="006F3E7A"/>
    <w:rsid w:val="006F4611"/>
    <w:rsid w:val="006F506F"/>
    <w:rsid w:val="006F6AD7"/>
    <w:rsid w:val="00704024"/>
    <w:rsid w:val="00705B51"/>
    <w:rsid w:val="00705F33"/>
    <w:rsid w:val="00712FF9"/>
    <w:rsid w:val="00723E51"/>
    <w:rsid w:val="00727166"/>
    <w:rsid w:val="00730BF7"/>
    <w:rsid w:val="0073520A"/>
    <w:rsid w:val="007354A6"/>
    <w:rsid w:val="00736C69"/>
    <w:rsid w:val="00747917"/>
    <w:rsid w:val="00752A08"/>
    <w:rsid w:val="00755D19"/>
    <w:rsid w:val="007569D9"/>
    <w:rsid w:val="007569E3"/>
    <w:rsid w:val="00765921"/>
    <w:rsid w:val="00766D6D"/>
    <w:rsid w:val="007670AD"/>
    <w:rsid w:val="00767238"/>
    <w:rsid w:val="00767DB3"/>
    <w:rsid w:val="0077334A"/>
    <w:rsid w:val="00783647"/>
    <w:rsid w:val="00790D4F"/>
    <w:rsid w:val="007919B3"/>
    <w:rsid w:val="00792691"/>
    <w:rsid w:val="00797FE2"/>
    <w:rsid w:val="007A63AE"/>
    <w:rsid w:val="007B038A"/>
    <w:rsid w:val="007B1A16"/>
    <w:rsid w:val="007B320A"/>
    <w:rsid w:val="007C1415"/>
    <w:rsid w:val="007C22AA"/>
    <w:rsid w:val="007C5CE1"/>
    <w:rsid w:val="007C7C62"/>
    <w:rsid w:val="007E0367"/>
    <w:rsid w:val="007E1237"/>
    <w:rsid w:val="007E27F7"/>
    <w:rsid w:val="007E5E11"/>
    <w:rsid w:val="007E688C"/>
    <w:rsid w:val="007F2048"/>
    <w:rsid w:val="007F431E"/>
    <w:rsid w:val="007F7703"/>
    <w:rsid w:val="00801158"/>
    <w:rsid w:val="008054F5"/>
    <w:rsid w:val="00811D57"/>
    <w:rsid w:val="00812E63"/>
    <w:rsid w:val="00815BD1"/>
    <w:rsid w:val="0082285B"/>
    <w:rsid w:val="0083137C"/>
    <w:rsid w:val="0083268F"/>
    <w:rsid w:val="0084361E"/>
    <w:rsid w:val="008530CF"/>
    <w:rsid w:val="008621A7"/>
    <w:rsid w:val="008721B8"/>
    <w:rsid w:val="00872C40"/>
    <w:rsid w:val="0087598F"/>
    <w:rsid w:val="00880579"/>
    <w:rsid w:val="008837AB"/>
    <w:rsid w:val="008B0F61"/>
    <w:rsid w:val="008B5996"/>
    <w:rsid w:val="008E13D7"/>
    <w:rsid w:val="008E417F"/>
    <w:rsid w:val="008E550F"/>
    <w:rsid w:val="008E57FB"/>
    <w:rsid w:val="009004B6"/>
    <w:rsid w:val="0090287C"/>
    <w:rsid w:val="00905BAE"/>
    <w:rsid w:val="009113F3"/>
    <w:rsid w:val="00911B07"/>
    <w:rsid w:val="00912080"/>
    <w:rsid w:val="00914CDF"/>
    <w:rsid w:val="00917EDF"/>
    <w:rsid w:val="00927E58"/>
    <w:rsid w:val="009315BD"/>
    <w:rsid w:val="00931CF6"/>
    <w:rsid w:val="009354DC"/>
    <w:rsid w:val="009436EA"/>
    <w:rsid w:val="0094381C"/>
    <w:rsid w:val="00945E38"/>
    <w:rsid w:val="009564F1"/>
    <w:rsid w:val="00961ED7"/>
    <w:rsid w:val="00965AC0"/>
    <w:rsid w:val="00966610"/>
    <w:rsid w:val="00966D07"/>
    <w:rsid w:val="00971A12"/>
    <w:rsid w:val="009724C7"/>
    <w:rsid w:val="0097408D"/>
    <w:rsid w:val="00975747"/>
    <w:rsid w:val="00984E8A"/>
    <w:rsid w:val="00987F15"/>
    <w:rsid w:val="00991B04"/>
    <w:rsid w:val="00993CBD"/>
    <w:rsid w:val="00994FFF"/>
    <w:rsid w:val="00995D8E"/>
    <w:rsid w:val="00996F7F"/>
    <w:rsid w:val="009A058E"/>
    <w:rsid w:val="009A10B3"/>
    <w:rsid w:val="009A1617"/>
    <w:rsid w:val="009B02EC"/>
    <w:rsid w:val="009B158C"/>
    <w:rsid w:val="009B4E17"/>
    <w:rsid w:val="009B4FE5"/>
    <w:rsid w:val="009D695C"/>
    <w:rsid w:val="009E0BDB"/>
    <w:rsid w:val="009E27BE"/>
    <w:rsid w:val="009F2A0E"/>
    <w:rsid w:val="009F592A"/>
    <w:rsid w:val="00A00B06"/>
    <w:rsid w:val="00A10386"/>
    <w:rsid w:val="00A104DF"/>
    <w:rsid w:val="00A12F62"/>
    <w:rsid w:val="00A15E63"/>
    <w:rsid w:val="00A17219"/>
    <w:rsid w:val="00A1767C"/>
    <w:rsid w:val="00A22183"/>
    <w:rsid w:val="00A30D61"/>
    <w:rsid w:val="00A3120E"/>
    <w:rsid w:val="00A3472B"/>
    <w:rsid w:val="00A347C1"/>
    <w:rsid w:val="00A34EC0"/>
    <w:rsid w:val="00A36E81"/>
    <w:rsid w:val="00A4072B"/>
    <w:rsid w:val="00A47908"/>
    <w:rsid w:val="00A50DD2"/>
    <w:rsid w:val="00A5237E"/>
    <w:rsid w:val="00A5421E"/>
    <w:rsid w:val="00A56CEC"/>
    <w:rsid w:val="00A617A7"/>
    <w:rsid w:val="00A62E19"/>
    <w:rsid w:val="00A636B1"/>
    <w:rsid w:val="00A64F1E"/>
    <w:rsid w:val="00A6532B"/>
    <w:rsid w:val="00A74068"/>
    <w:rsid w:val="00A81E3A"/>
    <w:rsid w:val="00A860AC"/>
    <w:rsid w:val="00A900C7"/>
    <w:rsid w:val="00A90683"/>
    <w:rsid w:val="00A9486E"/>
    <w:rsid w:val="00A979CC"/>
    <w:rsid w:val="00AA04A0"/>
    <w:rsid w:val="00AA1669"/>
    <w:rsid w:val="00AA502F"/>
    <w:rsid w:val="00AA7065"/>
    <w:rsid w:val="00AA75AA"/>
    <w:rsid w:val="00AA7C12"/>
    <w:rsid w:val="00AB0671"/>
    <w:rsid w:val="00AB2EE9"/>
    <w:rsid w:val="00AB481D"/>
    <w:rsid w:val="00AC1B72"/>
    <w:rsid w:val="00AD4188"/>
    <w:rsid w:val="00AD68A2"/>
    <w:rsid w:val="00AE5CFF"/>
    <w:rsid w:val="00AE6724"/>
    <w:rsid w:val="00AF0EBD"/>
    <w:rsid w:val="00B041DB"/>
    <w:rsid w:val="00B05073"/>
    <w:rsid w:val="00B055AA"/>
    <w:rsid w:val="00B1057B"/>
    <w:rsid w:val="00B106B4"/>
    <w:rsid w:val="00B1373E"/>
    <w:rsid w:val="00B2081A"/>
    <w:rsid w:val="00B2256D"/>
    <w:rsid w:val="00B24E77"/>
    <w:rsid w:val="00B25754"/>
    <w:rsid w:val="00B37B43"/>
    <w:rsid w:val="00B43D2C"/>
    <w:rsid w:val="00B470A0"/>
    <w:rsid w:val="00B47D21"/>
    <w:rsid w:val="00B54F96"/>
    <w:rsid w:val="00B55AC8"/>
    <w:rsid w:val="00B6198D"/>
    <w:rsid w:val="00B62DDA"/>
    <w:rsid w:val="00B73A1D"/>
    <w:rsid w:val="00B753BE"/>
    <w:rsid w:val="00B82459"/>
    <w:rsid w:val="00B8314D"/>
    <w:rsid w:val="00B8652E"/>
    <w:rsid w:val="00B90630"/>
    <w:rsid w:val="00BA4D3D"/>
    <w:rsid w:val="00BA6936"/>
    <w:rsid w:val="00BB6AD6"/>
    <w:rsid w:val="00BB6F51"/>
    <w:rsid w:val="00BD64A4"/>
    <w:rsid w:val="00BE3BD2"/>
    <w:rsid w:val="00BE6574"/>
    <w:rsid w:val="00BE7E1B"/>
    <w:rsid w:val="00BF7F95"/>
    <w:rsid w:val="00C07944"/>
    <w:rsid w:val="00C07DF8"/>
    <w:rsid w:val="00C15480"/>
    <w:rsid w:val="00C17679"/>
    <w:rsid w:val="00C2514E"/>
    <w:rsid w:val="00C32A89"/>
    <w:rsid w:val="00C36BEA"/>
    <w:rsid w:val="00C37227"/>
    <w:rsid w:val="00C413BA"/>
    <w:rsid w:val="00C44F67"/>
    <w:rsid w:val="00C5411E"/>
    <w:rsid w:val="00C6023C"/>
    <w:rsid w:val="00C640C7"/>
    <w:rsid w:val="00C67C11"/>
    <w:rsid w:val="00C71C3C"/>
    <w:rsid w:val="00C74C72"/>
    <w:rsid w:val="00C836E1"/>
    <w:rsid w:val="00C84D93"/>
    <w:rsid w:val="00C876ED"/>
    <w:rsid w:val="00C87720"/>
    <w:rsid w:val="00C918C4"/>
    <w:rsid w:val="00C933F7"/>
    <w:rsid w:val="00C97F5F"/>
    <w:rsid w:val="00CA1691"/>
    <w:rsid w:val="00CA6855"/>
    <w:rsid w:val="00CB1187"/>
    <w:rsid w:val="00CB1FB0"/>
    <w:rsid w:val="00CB2527"/>
    <w:rsid w:val="00CB3A1F"/>
    <w:rsid w:val="00CB4DB9"/>
    <w:rsid w:val="00CC31CB"/>
    <w:rsid w:val="00CC4886"/>
    <w:rsid w:val="00CE1BE5"/>
    <w:rsid w:val="00CE2A62"/>
    <w:rsid w:val="00CE47DE"/>
    <w:rsid w:val="00CE6B0F"/>
    <w:rsid w:val="00D01F98"/>
    <w:rsid w:val="00D030D2"/>
    <w:rsid w:val="00D10A42"/>
    <w:rsid w:val="00D10E22"/>
    <w:rsid w:val="00D23BD7"/>
    <w:rsid w:val="00D263DA"/>
    <w:rsid w:val="00D32673"/>
    <w:rsid w:val="00D33307"/>
    <w:rsid w:val="00D33C86"/>
    <w:rsid w:val="00D35B3A"/>
    <w:rsid w:val="00D4110C"/>
    <w:rsid w:val="00D42B65"/>
    <w:rsid w:val="00D47502"/>
    <w:rsid w:val="00D55222"/>
    <w:rsid w:val="00D560B9"/>
    <w:rsid w:val="00D8590F"/>
    <w:rsid w:val="00D9087A"/>
    <w:rsid w:val="00D93A8D"/>
    <w:rsid w:val="00D95924"/>
    <w:rsid w:val="00D9652C"/>
    <w:rsid w:val="00D97F46"/>
    <w:rsid w:val="00DA081A"/>
    <w:rsid w:val="00DA68C7"/>
    <w:rsid w:val="00DB3307"/>
    <w:rsid w:val="00DB535C"/>
    <w:rsid w:val="00DC1554"/>
    <w:rsid w:val="00DC4F1E"/>
    <w:rsid w:val="00DD0AD5"/>
    <w:rsid w:val="00DD17CA"/>
    <w:rsid w:val="00DD4230"/>
    <w:rsid w:val="00DE1215"/>
    <w:rsid w:val="00DE717B"/>
    <w:rsid w:val="00DF7D8B"/>
    <w:rsid w:val="00E014CF"/>
    <w:rsid w:val="00E0588A"/>
    <w:rsid w:val="00E07BB8"/>
    <w:rsid w:val="00E117B3"/>
    <w:rsid w:val="00E15BBC"/>
    <w:rsid w:val="00E16296"/>
    <w:rsid w:val="00E17B06"/>
    <w:rsid w:val="00E23BEF"/>
    <w:rsid w:val="00E330D0"/>
    <w:rsid w:val="00E411A5"/>
    <w:rsid w:val="00E42EA2"/>
    <w:rsid w:val="00E45C8C"/>
    <w:rsid w:val="00E5792B"/>
    <w:rsid w:val="00E6050B"/>
    <w:rsid w:val="00E64F22"/>
    <w:rsid w:val="00E72061"/>
    <w:rsid w:val="00E83583"/>
    <w:rsid w:val="00E85F09"/>
    <w:rsid w:val="00E91263"/>
    <w:rsid w:val="00E92EDA"/>
    <w:rsid w:val="00E93E24"/>
    <w:rsid w:val="00E95371"/>
    <w:rsid w:val="00E9557B"/>
    <w:rsid w:val="00EA04AF"/>
    <w:rsid w:val="00EB5BCB"/>
    <w:rsid w:val="00EC2ABF"/>
    <w:rsid w:val="00EC5ED3"/>
    <w:rsid w:val="00EC699C"/>
    <w:rsid w:val="00EE257F"/>
    <w:rsid w:val="00EE2B08"/>
    <w:rsid w:val="00EE5588"/>
    <w:rsid w:val="00EE65EB"/>
    <w:rsid w:val="00EE7DB6"/>
    <w:rsid w:val="00EF138F"/>
    <w:rsid w:val="00EF528D"/>
    <w:rsid w:val="00F01513"/>
    <w:rsid w:val="00F05F85"/>
    <w:rsid w:val="00F13F4A"/>
    <w:rsid w:val="00F16A88"/>
    <w:rsid w:val="00F17833"/>
    <w:rsid w:val="00F207BA"/>
    <w:rsid w:val="00F30C8E"/>
    <w:rsid w:val="00F36C7E"/>
    <w:rsid w:val="00F4070F"/>
    <w:rsid w:val="00F4189D"/>
    <w:rsid w:val="00F44638"/>
    <w:rsid w:val="00F4638A"/>
    <w:rsid w:val="00F52119"/>
    <w:rsid w:val="00F55429"/>
    <w:rsid w:val="00F56DE1"/>
    <w:rsid w:val="00F63BBB"/>
    <w:rsid w:val="00F777A6"/>
    <w:rsid w:val="00F836B9"/>
    <w:rsid w:val="00F848B0"/>
    <w:rsid w:val="00F84A47"/>
    <w:rsid w:val="00FB1314"/>
    <w:rsid w:val="00FC6A47"/>
    <w:rsid w:val="00FE08B1"/>
    <w:rsid w:val="00FE0B95"/>
    <w:rsid w:val="00FE0D18"/>
    <w:rsid w:val="00FE1905"/>
    <w:rsid w:val="00FE3C03"/>
    <w:rsid w:val="00FE6B27"/>
    <w:rsid w:val="00FE6BE6"/>
    <w:rsid w:val="00FF086C"/>
    <w:rsid w:val="00FF579B"/>
    <w:rsid w:val="00FF6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2192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56D"/>
  </w:style>
  <w:style w:type="paragraph" w:styleId="Heading1">
    <w:name w:val="heading 1"/>
    <w:basedOn w:val="Normal"/>
    <w:next w:val="Normal"/>
    <w:link w:val="Heading1Char"/>
    <w:uiPriority w:val="9"/>
    <w:qFormat/>
    <w:rsid w:val="001B792D"/>
    <w:pPr>
      <w:keepNext/>
      <w:spacing w:after="0" w:line="240" w:lineRule="auto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7274"/>
    <w:pPr>
      <w:spacing w:after="200" w:line="276" w:lineRule="auto"/>
      <w:ind w:left="720"/>
      <w:contextualSpacing/>
    </w:pPr>
    <w:rPr>
      <w:rFonts w:ascii="Arial" w:eastAsiaTheme="minorEastAsia" w:hAnsi="Arial"/>
      <w:sz w:val="24"/>
      <w:lang w:eastAsia="zh-CN"/>
    </w:rPr>
  </w:style>
  <w:style w:type="table" w:styleId="TableGrid">
    <w:name w:val="Table Grid"/>
    <w:basedOn w:val="TableNormal"/>
    <w:uiPriority w:val="59"/>
    <w:rsid w:val="00FF6B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D3330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1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A3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24C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724C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4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18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18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89D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D95924"/>
  </w:style>
  <w:style w:type="character" w:customStyle="1" w:styleId="highlight">
    <w:name w:val="highlight"/>
    <w:basedOn w:val="DefaultParagraphFont"/>
    <w:rsid w:val="00D95924"/>
  </w:style>
  <w:style w:type="paragraph" w:styleId="BodyText2">
    <w:name w:val="Body Text 2"/>
    <w:basedOn w:val="Normal"/>
    <w:link w:val="BodyText2Char"/>
    <w:rsid w:val="00656B29"/>
    <w:pPr>
      <w:spacing w:after="120" w:line="480" w:lineRule="auto"/>
    </w:pPr>
    <w:rPr>
      <w:rFonts w:ascii="Arial Mon" w:eastAsia="Times New Roman" w:hAnsi="Arial Mo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656B29"/>
    <w:rPr>
      <w:rFonts w:ascii="Arial Mon" w:eastAsia="Times New Roman" w:hAnsi="Arial Mo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B792D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1B792D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1B792D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6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3BB41-2449-CF46-8D34-BB49618C5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475</Words>
  <Characters>2714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2</cp:revision>
  <cp:lastPrinted>2020-05-18T09:40:00Z</cp:lastPrinted>
  <dcterms:created xsi:type="dcterms:W3CDTF">2020-05-27T05:16:00Z</dcterms:created>
  <dcterms:modified xsi:type="dcterms:W3CDTF">2020-05-27T05:16:00Z</dcterms:modified>
</cp:coreProperties>
</file>