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1C454A5" w14:textId="77777777" w:rsidR="00A76669" w:rsidRPr="00E4065D" w:rsidRDefault="00A76669" w:rsidP="00A7666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ХОТ, СУУРИНЫ УС ХАНГАМЖ,</w:t>
      </w:r>
    </w:p>
    <w:p w14:paraId="73F012D5" w14:textId="77777777" w:rsidR="00A76669" w:rsidRPr="00E4065D" w:rsidRDefault="00A76669" w:rsidP="00A7666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АРИУТГАХ ТАТУУРГЫН АШИГЛАЛТЫН</w:t>
      </w:r>
    </w:p>
    <w:p w14:paraId="5C0F6DDD" w14:textId="77777777" w:rsidR="00A76669" w:rsidRPr="00E4065D" w:rsidRDefault="00A76669" w:rsidP="00A7666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ТУХАЙ ХУУЛЬД ӨӨРЧЛӨЛТ</w:t>
      </w:r>
    </w:p>
    <w:p w14:paraId="56F6941F" w14:textId="77777777" w:rsidR="00A76669" w:rsidRPr="00E4065D" w:rsidRDefault="00A76669" w:rsidP="00A7666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ОРУУЛАХ ТУХАЙ</w:t>
      </w:r>
    </w:p>
    <w:p w14:paraId="4C9D4520" w14:textId="77777777" w:rsidR="00A76669" w:rsidRPr="00E4065D" w:rsidRDefault="00A76669" w:rsidP="00A76669">
      <w:pPr>
        <w:pStyle w:val="NormalWeb"/>
        <w:spacing w:before="0" w:beforeAutospacing="0" w:after="0" w:afterAutospacing="0" w:line="360" w:lineRule="auto"/>
        <w:ind w:firstLine="1440"/>
        <w:jc w:val="center"/>
        <w:rPr>
          <w:rFonts w:ascii="Arial" w:hAnsi="Arial" w:cs="Arial"/>
          <w:b/>
          <w:lang w:val="mn-MN"/>
        </w:rPr>
      </w:pPr>
    </w:p>
    <w:p w14:paraId="4871AAA0" w14:textId="77777777" w:rsidR="00A76669" w:rsidRPr="00E4065D" w:rsidRDefault="00A76669" w:rsidP="00A7666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ab/>
        <w:t>1 дүгээр зүйл.</w:t>
      </w:r>
      <w:r w:rsidRPr="00E4065D">
        <w:rPr>
          <w:rFonts w:ascii="Arial" w:hAnsi="Arial" w:cs="Arial"/>
          <w:lang w:val="mn-MN"/>
        </w:rPr>
        <w:t xml:space="preserve">Хот, суурины ус хангамж, ариутгах татуургын ашиглалтын тухай хуулийн 12 дугаар зүйлийн 12.3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тухай” гэснийг “Зөвшөөрлийн тухай” гэж өөрчилсүгэй.</w:t>
      </w:r>
    </w:p>
    <w:p w14:paraId="4BAB9956" w14:textId="77777777" w:rsidR="00A76669" w:rsidRPr="00E4065D" w:rsidRDefault="00A76669" w:rsidP="00A7666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</w:p>
    <w:p w14:paraId="11265096" w14:textId="77777777" w:rsidR="00A76669" w:rsidRPr="00E4065D" w:rsidRDefault="00A76669" w:rsidP="00A76669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05EE43E4" w14:textId="77777777" w:rsidR="00A76669" w:rsidRPr="00E4065D" w:rsidRDefault="00A76669" w:rsidP="00A76669">
      <w:pPr>
        <w:contextualSpacing/>
        <w:jc w:val="both"/>
        <w:rPr>
          <w:rFonts w:cs="Arial"/>
          <w:lang w:val="mn-MN"/>
        </w:rPr>
      </w:pPr>
    </w:p>
    <w:p w14:paraId="20AF3A8D" w14:textId="77777777" w:rsidR="00A76669" w:rsidRPr="00E4065D" w:rsidRDefault="00A76669" w:rsidP="00A76669">
      <w:pPr>
        <w:contextualSpacing/>
        <w:jc w:val="both"/>
        <w:rPr>
          <w:rFonts w:cs="Arial"/>
          <w:lang w:val="mn-MN"/>
        </w:rPr>
      </w:pPr>
    </w:p>
    <w:p w14:paraId="7D65F9F4" w14:textId="77777777" w:rsidR="00A76669" w:rsidRPr="00E4065D" w:rsidRDefault="00A76669" w:rsidP="00A76669">
      <w:pPr>
        <w:contextualSpacing/>
        <w:jc w:val="both"/>
        <w:rPr>
          <w:rFonts w:cs="Arial"/>
          <w:lang w:val="mn-MN"/>
        </w:rPr>
      </w:pPr>
    </w:p>
    <w:p w14:paraId="4C32F176" w14:textId="77777777" w:rsidR="00A76669" w:rsidRPr="00E4065D" w:rsidRDefault="00A76669" w:rsidP="00A76669">
      <w:pPr>
        <w:contextualSpacing/>
        <w:jc w:val="both"/>
        <w:rPr>
          <w:rFonts w:cs="Arial"/>
          <w:lang w:val="mn-MN"/>
        </w:rPr>
      </w:pPr>
    </w:p>
    <w:p w14:paraId="59662464" w14:textId="77777777" w:rsidR="00A76669" w:rsidRPr="00E4065D" w:rsidRDefault="00A76669" w:rsidP="00A76669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3D20333C" w:rsidR="007A26A1" w:rsidRPr="00FF5FB5" w:rsidRDefault="00A76669" w:rsidP="00A76669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9B69A9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2022-07-20T06:52:00Z</dcterms:created>
  <dcterms:modified xsi:type="dcterms:W3CDTF">2022-07-20T06:52:00Z</dcterms:modified>
</cp:coreProperties>
</file>