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459" w:rsidRDefault="00396591" w:rsidP="00396591">
      <w:pPr>
        <w:jc w:val="center"/>
        <w:rPr>
          <w:rFonts w:eastAsia="Arial" w:cs="Arial"/>
          <w:b/>
          <w:bCs/>
          <w:lang w:val="mn-MN"/>
        </w:rPr>
      </w:pPr>
      <w:r>
        <w:rPr>
          <w:rFonts w:eastAsia="Arial" w:cs="Arial"/>
          <w:b/>
          <w:bCs/>
          <w:lang w:val="mn-MN"/>
        </w:rPr>
        <w:t xml:space="preserve">   </w:t>
      </w:r>
    </w:p>
    <w:p w:rsidR="00396591" w:rsidRDefault="00396591" w:rsidP="00381C24">
      <w:pPr>
        <w:rPr>
          <w:rFonts w:eastAsia="Arial" w:cs="Arial"/>
          <w:b/>
          <w:bCs/>
          <w:lang w:val="mn-MN"/>
        </w:rPr>
      </w:pPr>
    </w:p>
    <w:p w:rsidR="00396591" w:rsidRDefault="00396591" w:rsidP="00586459">
      <w:pPr>
        <w:tabs>
          <w:tab w:val="left" w:pos="2532"/>
        </w:tabs>
        <w:rPr>
          <w:rFonts w:eastAsia="Times New Roman" w:cs="Arial"/>
          <w:b/>
          <w:bCs/>
          <w:lang w:val="mn-MN"/>
        </w:rPr>
      </w:pPr>
    </w:p>
    <w:p w:rsidR="00586459" w:rsidRDefault="00586459" w:rsidP="00586459">
      <w:pPr>
        <w:tabs>
          <w:tab w:val="left" w:pos="2532"/>
        </w:tabs>
        <w:rPr>
          <w:rFonts w:eastAsia="Times New Roman" w:cs="Arial"/>
          <w:b/>
          <w:bCs/>
          <w:color w:val="3366FF"/>
          <w:sz w:val="40"/>
          <w:szCs w:val="40"/>
          <w:lang w:val="ms-MY"/>
        </w:rPr>
      </w:pPr>
      <w:r w:rsidRPr="00EC5481">
        <w:rPr>
          <w:rFonts w:ascii="Calibri" w:eastAsia="Calibri" w:hAnsi="Calibri" w:cs="Mongolian Baiti"/>
          <w:noProof/>
          <w:lang w:eastAsia="en-US" w:bidi="ar-SA"/>
        </w:rPr>
        <w:drawing>
          <wp:anchor distT="0" distB="0" distL="114300" distR="114300" simplePos="0" relativeHeight="251659264" behindDoc="0" locked="0" layoutInCell="1" allowOverlap="1" wp14:anchorId="04563C88" wp14:editId="7B5CEF57">
            <wp:simplePos x="0" y="0"/>
            <wp:positionH relativeFrom="column">
              <wp:align>center</wp:align>
            </wp:positionH>
            <wp:positionV relativeFrom="paragraph">
              <wp:posOffset>-571500</wp:posOffset>
            </wp:positionV>
            <wp:extent cx="1170305" cy="125857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6459" w:rsidRDefault="00586459" w:rsidP="00586459">
      <w:pPr>
        <w:tabs>
          <w:tab w:val="left" w:pos="2532"/>
        </w:tabs>
        <w:rPr>
          <w:rFonts w:eastAsia="Times New Roman" w:cs="Arial"/>
          <w:b/>
          <w:bCs/>
          <w:color w:val="3366FF"/>
          <w:sz w:val="40"/>
          <w:szCs w:val="40"/>
          <w:lang w:val="ms-MY"/>
        </w:rPr>
      </w:pPr>
    </w:p>
    <w:p w:rsidR="00586459" w:rsidRPr="00EC5481" w:rsidRDefault="00586459" w:rsidP="00586459">
      <w:pPr>
        <w:rPr>
          <w:rFonts w:eastAsia="Times New Roman" w:cs="Arial"/>
          <w:b/>
          <w:bCs/>
          <w:color w:val="3366FF"/>
          <w:sz w:val="32"/>
          <w:szCs w:val="32"/>
          <w:lang w:val="ms-MY"/>
        </w:rPr>
      </w:pPr>
    </w:p>
    <w:p w:rsidR="00586459" w:rsidRPr="00EC5481" w:rsidRDefault="00586459" w:rsidP="00586459">
      <w:pPr>
        <w:ind w:left="-142"/>
        <w:jc w:val="center"/>
        <w:rPr>
          <w:rFonts w:ascii="Times New Roman" w:eastAsia="Times New Roman" w:hAnsi="Times New Roman" w:cs="Times New Roman"/>
          <w:b/>
          <w:bCs/>
          <w:color w:val="3366FF"/>
          <w:sz w:val="32"/>
          <w:szCs w:val="32"/>
          <w:lang w:val="ms-MY"/>
        </w:rPr>
      </w:pPr>
      <w:r w:rsidRPr="00EC5481">
        <w:rPr>
          <w:rFonts w:ascii="Times New Roman" w:eastAsia="Times New Roman" w:hAnsi="Times New Roman" w:cs="Times New Roman"/>
          <w:b/>
          <w:bCs/>
          <w:color w:val="3366FF"/>
          <w:sz w:val="32"/>
          <w:szCs w:val="32"/>
          <w:lang w:val="ms-MY"/>
        </w:rPr>
        <w:t>МОНГОЛ УЛСЫН ИХ ХУРЛЫН</w:t>
      </w:r>
    </w:p>
    <w:p w:rsidR="00586459" w:rsidRPr="00EC5481" w:rsidRDefault="00586459" w:rsidP="00586459">
      <w:pPr>
        <w:keepNext/>
        <w:jc w:val="center"/>
        <w:outlineLvl w:val="0"/>
        <w:rPr>
          <w:rFonts w:eastAsia="Arial Unicode MS" w:cs="Arial"/>
          <w:b/>
          <w:bCs/>
          <w:color w:val="3366FF"/>
          <w:sz w:val="44"/>
          <w:szCs w:val="44"/>
          <w:lang w:val="ms-MY"/>
        </w:rPr>
      </w:pPr>
      <w:r w:rsidRPr="00EC5481">
        <w:rPr>
          <w:rFonts w:ascii="Times New Roman" w:eastAsia="Arial Unicode MS" w:hAnsi="Times New Roman" w:cs="Times New Roman"/>
          <w:b/>
          <w:bCs/>
          <w:color w:val="3366FF"/>
          <w:sz w:val="32"/>
          <w:szCs w:val="32"/>
          <w:lang w:val="ms-MY"/>
        </w:rPr>
        <w:t>ТОГТООЛ</w:t>
      </w:r>
    </w:p>
    <w:p w:rsidR="00586459" w:rsidRPr="00EC5481" w:rsidRDefault="00586459" w:rsidP="00586459">
      <w:pPr>
        <w:rPr>
          <w:rFonts w:eastAsia="Times New Roman" w:cs="Arial"/>
          <w:lang w:val="ms-MY"/>
        </w:rPr>
      </w:pPr>
    </w:p>
    <w:p w:rsidR="00586459" w:rsidRDefault="00586459" w:rsidP="00586459">
      <w:pPr>
        <w:rPr>
          <w:rFonts w:eastAsia="Times New Roman" w:cs="Arial"/>
          <w:color w:val="3366FF"/>
          <w:sz w:val="20"/>
          <w:szCs w:val="20"/>
          <w:lang w:val="ms-MY"/>
        </w:rPr>
      </w:pPr>
      <w:r w:rsidRPr="00EC5481">
        <w:rPr>
          <w:rFonts w:eastAsia="Times New Roman" w:cs="Arial"/>
          <w:color w:val="3366FF"/>
          <w:sz w:val="20"/>
          <w:szCs w:val="20"/>
          <w:u w:val="single"/>
          <w:lang w:val="ms-MY"/>
        </w:rPr>
        <w:t>202</w:t>
      </w:r>
      <w:r w:rsidRPr="00EC5481">
        <w:rPr>
          <w:rFonts w:eastAsia="Times New Roman" w:cs="Arial"/>
          <w:color w:val="3366FF"/>
          <w:sz w:val="20"/>
          <w:szCs w:val="20"/>
          <w:u w:val="single"/>
          <w:lang w:val="mn-MN"/>
        </w:rPr>
        <w:t>5</w:t>
      </w:r>
      <w:r w:rsidRPr="00EC5481">
        <w:rPr>
          <w:rFonts w:eastAsia="Times New Roman" w:cs="Arial"/>
          <w:color w:val="3366FF"/>
          <w:sz w:val="20"/>
          <w:szCs w:val="20"/>
          <w:lang w:val="ms-MY"/>
        </w:rPr>
        <w:t xml:space="preserve"> оны </w:t>
      </w:r>
      <w:r w:rsidRPr="00EC5481">
        <w:rPr>
          <w:rFonts w:eastAsia="Times New Roman" w:cs="Arial"/>
          <w:color w:val="3366FF"/>
          <w:sz w:val="20"/>
          <w:szCs w:val="20"/>
          <w:u w:val="single"/>
          <w:lang w:val="mn-MN"/>
        </w:rPr>
        <w:t>01</w:t>
      </w:r>
      <w:r w:rsidRPr="00EC5481">
        <w:rPr>
          <w:rFonts w:eastAsia="Times New Roman" w:cs="Arial"/>
          <w:color w:val="3366FF"/>
          <w:sz w:val="20"/>
          <w:szCs w:val="20"/>
          <w:lang w:val="ms-MY"/>
        </w:rPr>
        <w:t xml:space="preserve"> сарын </w:t>
      </w:r>
      <w:r>
        <w:rPr>
          <w:rFonts w:eastAsia="Times New Roman" w:cs="Arial"/>
          <w:color w:val="3366FF"/>
          <w:sz w:val="20"/>
          <w:szCs w:val="20"/>
          <w:u w:val="single"/>
          <w:lang w:val="mn-MN"/>
        </w:rPr>
        <w:t>17</w:t>
      </w:r>
      <w:r w:rsidRPr="00EC5481">
        <w:rPr>
          <w:rFonts w:eastAsia="Times New Roman" w:cs="Arial"/>
          <w:color w:val="3366FF"/>
          <w:sz w:val="20"/>
          <w:szCs w:val="20"/>
          <w:lang w:val="ms-MY"/>
        </w:rPr>
        <w:t xml:space="preserve"> өдөр     </w:t>
      </w:r>
      <w:r>
        <w:rPr>
          <w:rFonts w:eastAsia="Times New Roman" w:cs="Arial"/>
          <w:color w:val="3366FF"/>
          <w:sz w:val="20"/>
          <w:szCs w:val="20"/>
          <w:lang w:val="mn-MN"/>
        </w:rPr>
        <w:t xml:space="preserve">         </w:t>
      </w:r>
      <w:r w:rsidRPr="00EC5481">
        <w:rPr>
          <w:rFonts w:eastAsia="Times New Roman" w:cs="Arial"/>
          <w:color w:val="3366FF"/>
          <w:sz w:val="20"/>
          <w:szCs w:val="20"/>
          <w:lang w:val="mn-MN"/>
        </w:rPr>
        <w:t xml:space="preserve"> </w:t>
      </w:r>
      <w:r>
        <w:rPr>
          <w:rFonts w:eastAsia="Times New Roman" w:cs="Arial"/>
          <w:color w:val="3366FF"/>
          <w:sz w:val="20"/>
          <w:szCs w:val="20"/>
          <w:lang w:val="mn-MN"/>
        </w:rPr>
        <w:t xml:space="preserve">   </w:t>
      </w:r>
      <w:r w:rsidRPr="00EC5481">
        <w:rPr>
          <w:rFonts w:eastAsia="Times New Roman" w:cs="Arial"/>
          <w:color w:val="3366FF"/>
          <w:sz w:val="20"/>
          <w:szCs w:val="20"/>
          <w:lang w:val="mn-MN"/>
        </w:rPr>
        <w:t xml:space="preserve"> </w:t>
      </w:r>
      <w:r>
        <w:rPr>
          <w:rFonts w:eastAsia="Times New Roman" w:cs="Arial"/>
          <w:color w:val="3366FF"/>
          <w:sz w:val="20"/>
          <w:szCs w:val="20"/>
          <w:lang w:val="mn-MN"/>
        </w:rPr>
        <w:t xml:space="preserve">     </w:t>
      </w:r>
      <w:r w:rsidRPr="00EC5481">
        <w:rPr>
          <w:rFonts w:eastAsia="Times New Roman" w:cs="Arial"/>
          <w:color w:val="3366FF"/>
          <w:sz w:val="20"/>
          <w:szCs w:val="20"/>
          <w:lang w:val="mn-MN"/>
        </w:rPr>
        <w:t xml:space="preserve">   </w:t>
      </w:r>
      <w:r w:rsidRPr="00EC5481">
        <w:rPr>
          <w:rFonts w:eastAsia="Times New Roman" w:cs="Arial"/>
          <w:color w:val="3366FF"/>
          <w:sz w:val="20"/>
          <w:szCs w:val="20"/>
          <w:lang w:val="ms-MY"/>
        </w:rPr>
        <w:t xml:space="preserve">Дугаар </w:t>
      </w:r>
      <w:r>
        <w:rPr>
          <w:rFonts w:eastAsia="Times New Roman" w:cs="Arial"/>
          <w:color w:val="3366FF"/>
          <w:sz w:val="20"/>
          <w:szCs w:val="20"/>
          <w:u w:val="single"/>
          <w:lang w:val="mn-MN"/>
        </w:rPr>
        <w:t>15</w:t>
      </w:r>
      <w:r w:rsidRPr="00EC5481">
        <w:rPr>
          <w:rFonts w:eastAsia="Times New Roman" w:cs="Arial"/>
          <w:color w:val="3366FF"/>
          <w:sz w:val="20"/>
          <w:szCs w:val="20"/>
          <w:lang w:val="ms-MY"/>
        </w:rPr>
        <w:t xml:space="preserve">          </w:t>
      </w:r>
      <w:r w:rsidRPr="00EC5481">
        <w:rPr>
          <w:rFonts w:eastAsia="Times New Roman" w:cs="Arial"/>
          <w:color w:val="3366FF"/>
          <w:sz w:val="20"/>
          <w:szCs w:val="20"/>
          <w:lang w:val="mn-MN"/>
        </w:rPr>
        <w:t xml:space="preserve">       </w:t>
      </w:r>
      <w:r>
        <w:rPr>
          <w:rFonts w:eastAsia="Times New Roman" w:cs="Arial"/>
          <w:color w:val="3366FF"/>
          <w:sz w:val="20"/>
          <w:szCs w:val="20"/>
          <w:lang w:val="mn-MN"/>
        </w:rPr>
        <w:t xml:space="preserve"> </w:t>
      </w:r>
      <w:r w:rsidRPr="00EC5481">
        <w:rPr>
          <w:rFonts w:eastAsia="Times New Roman" w:cs="Arial"/>
          <w:color w:val="3366FF"/>
          <w:sz w:val="20"/>
          <w:szCs w:val="20"/>
          <w:lang w:val="mn-MN"/>
        </w:rPr>
        <w:t xml:space="preserve"> </w:t>
      </w:r>
      <w:r>
        <w:rPr>
          <w:rFonts w:eastAsia="Times New Roman" w:cs="Arial"/>
          <w:color w:val="3366FF"/>
          <w:sz w:val="20"/>
          <w:szCs w:val="20"/>
          <w:lang w:val="mn-MN"/>
        </w:rPr>
        <w:t xml:space="preserve">        </w:t>
      </w:r>
      <w:r w:rsidRPr="00EC5481">
        <w:rPr>
          <w:rFonts w:eastAsia="Times New Roman" w:cs="Arial"/>
          <w:color w:val="3366FF"/>
          <w:sz w:val="20"/>
          <w:szCs w:val="20"/>
          <w:lang w:val="mn-MN"/>
        </w:rPr>
        <w:t xml:space="preserve">  </w:t>
      </w:r>
      <w:r w:rsidRPr="00EC5481">
        <w:rPr>
          <w:rFonts w:eastAsia="Times New Roman" w:cs="Arial"/>
          <w:color w:val="3366FF"/>
          <w:sz w:val="20"/>
          <w:szCs w:val="20"/>
          <w:lang w:val="ms-MY"/>
        </w:rPr>
        <w:t>Төрийн ордон, Улаанбаатар хот</w:t>
      </w:r>
    </w:p>
    <w:p w:rsidR="00586459" w:rsidRPr="00F12A54" w:rsidRDefault="00586459" w:rsidP="00586459">
      <w:pPr>
        <w:rPr>
          <w:rFonts w:eastAsia="Times New Roman" w:cs="Arial"/>
          <w:color w:val="3366FF"/>
          <w:sz w:val="20"/>
          <w:szCs w:val="20"/>
          <w:lang w:val="ms-MY"/>
        </w:rPr>
      </w:pPr>
    </w:p>
    <w:p w:rsidR="00586459" w:rsidRPr="00922D89" w:rsidRDefault="00586459" w:rsidP="00586459">
      <w:pPr>
        <w:jc w:val="center"/>
        <w:rPr>
          <w:rFonts w:eastAsia="Times New Roman" w:cs="Arial"/>
          <w:b/>
          <w:bCs/>
          <w:lang w:val="mn-MN"/>
        </w:rPr>
      </w:pPr>
    </w:p>
    <w:p w:rsidR="00586459" w:rsidRPr="00922D89" w:rsidRDefault="00586459" w:rsidP="00586459">
      <w:pPr>
        <w:rPr>
          <w:rFonts w:eastAsia="Times New Roman" w:cs="Arial"/>
          <w:b/>
          <w:bCs/>
          <w:lang w:val="mn-MN"/>
        </w:rPr>
      </w:pPr>
      <w:r>
        <w:rPr>
          <w:rFonts w:eastAsia="Times New Roman" w:cs="Arial"/>
          <w:b/>
          <w:bCs/>
          <w:lang w:val="mn-MN"/>
        </w:rPr>
        <w:t xml:space="preserve">  </w:t>
      </w:r>
      <w:r w:rsidRPr="00922D89">
        <w:rPr>
          <w:rFonts w:eastAsia="Times New Roman" w:cs="Arial"/>
          <w:b/>
          <w:bCs/>
          <w:lang w:val="mn-MN"/>
        </w:rPr>
        <w:t xml:space="preserve">  </w:t>
      </w:r>
      <w:r>
        <w:rPr>
          <w:rFonts w:eastAsia="Times New Roman" w:cs="Arial"/>
          <w:b/>
          <w:bCs/>
          <w:lang w:val="mn-MN"/>
        </w:rPr>
        <w:t xml:space="preserve">                               </w:t>
      </w:r>
      <w:r w:rsidRPr="00922D89">
        <w:rPr>
          <w:rFonts w:eastAsia="Times New Roman" w:cs="Arial"/>
          <w:b/>
          <w:bCs/>
          <w:lang w:val="mn-MN"/>
        </w:rPr>
        <w:t xml:space="preserve">  </w:t>
      </w:r>
      <w:r>
        <w:rPr>
          <w:rFonts w:eastAsia="Times New Roman" w:cs="Arial"/>
          <w:b/>
          <w:bCs/>
          <w:lang w:val="mn-MN"/>
        </w:rPr>
        <w:t xml:space="preserve">     </w:t>
      </w:r>
      <w:r w:rsidRPr="00922D89">
        <w:rPr>
          <w:rFonts w:eastAsia="Times New Roman" w:cs="Arial"/>
          <w:b/>
          <w:bCs/>
          <w:lang w:val="mn-MN"/>
        </w:rPr>
        <w:t xml:space="preserve"> Монгол Улсын Их Хурлын 2025 оны</w:t>
      </w:r>
    </w:p>
    <w:p w:rsidR="00586459" w:rsidRPr="00922D89" w:rsidRDefault="00586459" w:rsidP="00586459">
      <w:pPr>
        <w:jc w:val="center"/>
        <w:rPr>
          <w:rFonts w:eastAsia="Times New Roman" w:cs="Arial"/>
          <w:b/>
          <w:bCs/>
          <w:lang w:val="mn-MN"/>
        </w:rPr>
      </w:pPr>
      <w:r w:rsidRPr="00922D89">
        <w:rPr>
          <w:rFonts w:eastAsia="Times New Roman" w:cs="Arial"/>
          <w:b/>
          <w:bCs/>
          <w:lang w:val="mn-MN"/>
        </w:rPr>
        <w:t xml:space="preserve">      хаврын ээлжит чуулганаар хэлэлцэх </w:t>
      </w:r>
    </w:p>
    <w:p w:rsidR="00586459" w:rsidRPr="00922D89" w:rsidRDefault="00586459" w:rsidP="00586459">
      <w:pPr>
        <w:jc w:val="center"/>
        <w:rPr>
          <w:rFonts w:eastAsia="Times New Roman" w:cs="Arial"/>
          <w:b/>
          <w:bCs/>
          <w:lang w:val="mn-MN"/>
        </w:rPr>
      </w:pPr>
      <w:r w:rsidRPr="00922D89">
        <w:rPr>
          <w:rFonts w:eastAsia="Times New Roman" w:cs="Arial"/>
          <w:b/>
          <w:bCs/>
          <w:lang w:val="mn-MN"/>
        </w:rPr>
        <w:t xml:space="preserve">       асуудлын тухай</w:t>
      </w:r>
    </w:p>
    <w:p w:rsidR="00586459" w:rsidRPr="00922D89" w:rsidRDefault="00586459" w:rsidP="00586459">
      <w:pPr>
        <w:jc w:val="center"/>
        <w:rPr>
          <w:rFonts w:cs="Arial"/>
          <w:b/>
          <w:bCs/>
          <w:lang w:val="mn-MN"/>
        </w:rPr>
      </w:pPr>
    </w:p>
    <w:p w:rsidR="00586459" w:rsidRPr="00922D89" w:rsidRDefault="00586459" w:rsidP="00586459">
      <w:pPr>
        <w:ind w:firstLine="720"/>
        <w:jc w:val="both"/>
        <w:rPr>
          <w:rFonts w:cs="Arial"/>
          <w:lang w:val="mn-MN"/>
        </w:rPr>
      </w:pPr>
      <w:r w:rsidRPr="00922D89">
        <w:rPr>
          <w:rFonts w:cs="Arial"/>
          <w:lang w:val="mn-MN"/>
        </w:rPr>
        <w:t>Монгол Улсын Их Хурлын тухай хуулийн 17 дугаар зүйлийн 17.4 дэх хэсэг, Монгол Улсын Их Хурлын чуулганы хуралдааны дэгийн тухай хуулийн 5 дугаар зүйлийн 5.1 дэх хэсгийг үндэслэн Монгол Улсын Их Хурлаас ТОГТООХ нь:</w:t>
      </w:r>
    </w:p>
    <w:p w:rsidR="00586459" w:rsidRPr="00922D89" w:rsidRDefault="00586459" w:rsidP="00586459">
      <w:pPr>
        <w:pStyle w:val="NormalWeb"/>
        <w:spacing w:before="0" w:beforeAutospacing="0" w:after="0" w:afterAutospacing="0"/>
        <w:ind w:firstLine="720"/>
        <w:jc w:val="both"/>
        <w:rPr>
          <w:rFonts w:ascii="Arial" w:hAnsi="Arial" w:cs="Arial"/>
          <w:lang w:val="mn-MN"/>
        </w:rPr>
      </w:pPr>
      <w:bookmarkStart w:id="0" w:name="_GoBack"/>
      <w:bookmarkEnd w:id="0"/>
    </w:p>
    <w:p w:rsidR="00586459" w:rsidRPr="00922D89" w:rsidRDefault="00586459" w:rsidP="00586459">
      <w:pPr>
        <w:pStyle w:val="NormalWeb"/>
        <w:spacing w:before="0" w:beforeAutospacing="0" w:after="0" w:afterAutospacing="0"/>
        <w:ind w:firstLine="720"/>
        <w:jc w:val="both"/>
        <w:rPr>
          <w:rFonts w:ascii="Arial" w:hAnsi="Arial" w:cs="Arial"/>
          <w:color w:val="000000"/>
          <w:lang w:val="mn-MN"/>
        </w:rPr>
      </w:pPr>
      <w:r w:rsidRPr="00922D89">
        <w:rPr>
          <w:rFonts w:ascii="Arial" w:hAnsi="Arial" w:cs="Arial"/>
          <w:color w:val="000000"/>
          <w:lang w:val="mn-MN"/>
        </w:rPr>
        <w:t>1.Монгол Улсын Их Хурлын 2025 оны хаврын ээлжит чуулганаар дараах асуудлыг хэлэлцэхээр төлөвлөсүгэй:</w:t>
      </w:r>
    </w:p>
    <w:p w:rsidR="00586459" w:rsidRPr="00922D89" w:rsidRDefault="00586459" w:rsidP="00586459">
      <w:pPr>
        <w:tabs>
          <w:tab w:val="left" w:pos="1418"/>
        </w:tabs>
        <w:ind w:firstLine="1418"/>
        <w:jc w:val="both"/>
        <w:rPr>
          <w:rFonts w:cs="Arial"/>
          <w:color w:val="FF0000"/>
          <w:lang w:val="mn-MN"/>
        </w:rPr>
      </w:pPr>
    </w:p>
    <w:p w:rsidR="00586459" w:rsidRPr="00922D89" w:rsidRDefault="00586459" w:rsidP="00586459">
      <w:pPr>
        <w:tabs>
          <w:tab w:val="left" w:pos="1418"/>
        </w:tabs>
        <w:ind w:firstLine="1418"/>
        <w:jc w:val="both"/>
        <w:rPr>
          <w:rFonts w:eastAsia="Times New Roman" w:cs="Arial"/>
          <w:color w:val="000000" w:themeColor="text1"/>
          <w:lang w:val="mn-MN"/>
        </w:rPr>
      </w:pPr>
      <w:r w:rsidRPr="00922D89">
        <w:rPr>
          <w:rFonts w:eastAsia="Times New Roman" w:cs="Arial"/>
          <w:color w:val="000000" w:themeColor="text1"/>
          <w:lang w:val="mn-MN"/>
        </w:rPr>
        <w:t>1/Монгол Улсын нэгдсэн төсвийн 2026 оны төсвийн хүрээний мэдэгдэл, 2027-2028 оны төсвийн төсөөллийн тухай хуулийн төсөл;</w:t>
      </w:r>
    </w:p>
    <w:p w:rsidR="00586459" w:rsidRPr="00922D89" w:rsidRDefault="00586459" w:rsidP="00586459">
      <w:pPr>
        <w:tabs>
          <w:tab w:val="left" w:pos="1418"/>
        </w:tabs>
        <w:ind w:firstLine="1418"/>
        <w:jc w:val="both"/>
        <w:rPr>
          <w:rFonts w:eastAsia="Times New Roman" w:cs="Arial"/>
          <w:color w:val="000000" w:themeColor="text1"/>
          <w:lang w:val="mn-MN"/>
        </w:rPr>
      </w:pPr>
    </w:p>
    <w:p w:rsidR="00586459" w:rsidRPr="00922D89" w:rsidRDefault="00586459" w:rsidP="00586459">
      <w:pPr>
        <w:tabs>
          <w:tab w:val="left" w:pos="1418"/>
        </w:tabs>
        <w:ind w:firstLine="1418"/>
        <w:jc w:val="both"/>
        <w:rPr>
          <w:rFonts w:eastAsia="Times New Roman" w:cs="Arial"/>
          <w:color w:val="000000" w:themeColor="text1"/>
          <w:lang w:val="mn-MN"/>
        </w:rPr>
      </w:pPr>
      <w:r w:rsidRPr="00922D89">
        <w:rPr>
          <w:rFonts w:eastAsia="Times New Roman" w:cs="Arial"/>
          <w:color w:val="000000" w:themeColor="text1"/>
          <w:lang w:val="mn-MN"/>
        </w:rPr>
        <w:t>2/“Монгол Улсын хөгжлийн 2026 оны төлөвлөгөө батлах тухай” Монгол Улсын Их Хурлын тогтоолын төсөл;</w:t>
      </w:r>
    </w:p>
    <w:p w:rsidR="00586459" w:rsidRPr="00922D89" w:rsidRDefault="00586459" w:rsidP="00586459">
      <w:pPr>
        <w:tabs>
          <w:tab w:val="left" w:pos="1418"/>
        </w:tabs>
        <w:ind w:firstLine="1418"/>
        <w:jc w:val="both"/>
        <w:rPr>
          <w:rFonts w:eastAsia="Times New Roman" w:cs="Arial"/>
          <w:color w:val="000000" w:themeColor="text1"/>
          <w:lang w:val="mn-MN"/>
        </w:rPr>
      </w:pPr>
    </w:p>
    <w:p w:rsidR="00586459" w:rsidRPr="00922D89" w:rsidRDefault="00586459" w:rsidP="00586459">
      <w:pPr>
        <w:tabs>
          <w:tab w:val="left" w:pos="1418"/>
        </w:tabs>
        <w:ind w:firstLine="1418"/>
        <w:jc w:val="both"/>
        <w:rPr>
          <w:rFonts w:eastAsia="Times New Roman" w:cs="Arial"/>
          <w:color w:val="000000" w:themeColor="text1"/>
          <w:shd w:val="clear" w:color="auto" w:fill="FFFFFF"/>
          <w:lang w:val="mn-MN"/>
        </w:rPr>
      </w:pPr>
      <w:r w:rsidRPr="00922D89">
        <w:rPr>
          <w:rFonts w:eastAsia="Times New Roman" w:cs="Arial"/>
          <w:color w:val="000000" w:themeColor="text1"/>
          <w:lang w:val="mn-MN"/>
        </w:rPr>
        <w:t>3/</w:t>
      </w:r>
      <w:r w:rsidRPr="00922D89">
        <w:rPr>
          <w:rFonts w:eastAsia="Times New Roman" w:cs="Arial"/>
          <w:color w:val="000000" w:themeColor="text1"/>
          <w:shd w:val="clear" w:color="auto" w:fill="FFFFFF"/>
          <w:lang w:val="mn-MN"/>
        </w:rPr>
        <w:t>Монгол Улсын нэгдсэн төсвийн 2024 оны гүйцэтгэл, Засгийн газрын санхүүгийн нэгтгэсэн тайлан болон “Монгол Улсын 2024 оны төсвийн гүйцэтгэл батлах тухай” Монгол Улсын Их Хурлын тогтоолын төсөл;</w:t>
      </w:r>
    </w:p>
    <w:p w:rsidR="00586459" w:rsidRPr="00922D89" w:rsidRDefault="00586459" w:rsidP="00586459">
      <w:pPr>
        <w:tabs>
          <w:tab w:val="left" w:pos="1418"/>
        </w:tabs>
        <w:ind w:firstLine="1418"/>
        <w:jc w:val="both"/>
        <w:rPr>
          <w:rFonts w:eastAsia="Times New Roman" w:cs="Arial"/>
          <w:color w:val="000000"/>
          <w:lang w:val="mn-MN"/>
        </w:rPr>
      </w:pPr>
    </w:p>
    <w:p w:rsidR="00586459" w:rsidRPr="00922D89" w:rsidRDefault="00586459" w:rsidP="00586459">
      <w:pPr>
        <w:tabs>
          <w:tab w:val="left" w:pos="1418"/>
        </w:tabs>
        <w:ind w:firstLine="1418"/>
        <w:jc w:val="both"/>
        <w:rPr>
          <w:rFonts w:eastAsia="Times New Roman" w:cs="Arial"/>
          <w:color w:val="000000"/>
          <w:lang w:val="mn-MN"/>
        </w:rPr>
      </w:pPr>
      <w:r w:rsidRPr="00922D89">
        <w:rPr>
          <w:rFonts w:eastAsia="Times New Roman" w:cs="Arial"/>
          <w:color w:val="000000"/>
          <w:lang w:val="mn-MN"/>
        </w:rPr>
        <w:t xml:space="preserve">4/“Засгийн газрын өрийн удирдлагын 2026-2028 оны стратегийн баримт бичиг батлах тухай” Монгол Улсын Их Хурлын тогтоолын төсөл; </w:t>
      </w:r>
    </w:p>
    <w:p w:rsidR="00586459" w:rsidRPr="00922D89" w:rsidRDefault="00586459" w:rsidP="00586459">
      <w:pPr>
        <w:tabs>
          <w:tab w:val="left" w:pos="1418"/>
        </w:tabs>
        <w:ind w:firstLine="1418"/>
        <w:jc w:val="both"/>
        <w:rPr>
          <w:rFonts w:eastAsia="Times New Roman" w:cs="Arial"/>
          <w:color w:val="000000"/>
          <w:lang w:val="mn-MN"/>
        </w:rPr>
      </w:pPr>
    </w:p>
    <w:p w:rsidR="00586459" w:rsidRPr="00922D89" w:rsidRDefault="00586459" w:rsidP="00586459">
      <w:pPr>
        <w:tabs>
          <w:tab w:val="left" w:pos="1418"/>
        </w:tabs>
        <w:ind w:firstLine="1418"/>
        <w:jc w:val="both"/>
        <w:rPr>
          <w:rFonts w:eastAsia="Times New Roman" w:cs="Arial"/>
          <w:color w:val="000000"/>
          <w:lang w:val="mn-MN"/>
        </w:rPr>
      </w:pPr>
      <w:r w:rsidRPr="00922D89">
        <w:rPr>
          <w:rFonts w:eastAsia="Times New Roman" w:cs="Arial"/>
          <w:color w:val="000000"/>
          <w:lang w:val="mn-MN"/>
        </w:rPr>
        <w:t xml:space="preserve">5/“Монгол Улсын Их Хурлын 2025 оны намрын ээлжит чуулганы хугацаанд хийх төлөвлөгөөт хяналт шалгалтын цаглавар батлах тухай” Монгол Улсын Их Хурлын тогтоолын төсөл; </w:t>
      </w:r>
    </w:p>
    <w:p w:rsidR="00586459" w:rsidRPr="00922D89" w:rsidRDefault="00586459" w:rsidP="00586459">
      <w:pPr>
        <w:tabs>
          <w:tab w:val="left" w:pos="1418"/>
        </w:tabs>
        <w:ind w:firstLine="1418"/>
        <w:jc w:val="both"/>
        <w:rPr>
          <w:rFonts w:eastAsia="Times New Roman" w:cs="Arial"/>
          <w:color w:val="000000"/>
          <w:lang w:val="mn-MN"/>
        </w:rPr>
      </w:pPr>
    </w:p>
    <w:p w:rsidR="00586459" w:rsidRPr="00922D89" w:rsidRDefault="00586459" w:rsidP="00586459">
      <w:pPr>
        <w:tabs>
          <w:tab w:val="left" w:pos="1418"/>
        </w:tabs>
        <w:jc w:val="both"/>
        <w:rPr>
          <w:rFonts w:eastAsia="Times New Roman" w:cs="Arial"/>
          <w:color w:val="000000"/>
          <w:lang w:val="mn-MN"/>
        </w:rPr>
      </w:pPr>
      <w:r w:rsidRPr="00922D89">
        <w:rPr>
          <w:rFonts w:eastAsia="Times New Roman" w:cs="Arial"/>
          <w:color w:val="000000"/>
          <w:lang w:val="mn-MN"/>
        </w:rPr>
        <w:tab/>
        <w:t xml:space="preserve">6/“Монгол Улсын Их Хурлын 2025 оны намрын ээлжит чуулганаар хэлэлцэх асуудлын тухай” Монгол Улсын Их Хурлын тогтоолын төсөл. </w:t>
      </w:r>
    </w:p>
    <w:p w:rsidR="00586459" w:rsidRPr="00922D89" w:rsidRDefault="00586459" w:rsidP="00586459">
      <w:pPr>
        <w:tabs>
          <w:tab w:val="left" w:pos="1418"/>
        </w:tabs>
        <w:ind w:firstLine="1418"/>
        <w:jc w:val="both"/>
        <w:rPr>
          <w:rFonts w:cs="Arial"/>
          <w:lang w:val="mn-MN"/>
        </w:rPr>
      </w:pPr>
    </w:p>
    <w:p w:rsidR="00586459" w:rsidRPr="00922D89" w:rsidRDefault="00586459" w:rsidP="00586459">
      <w:pPr>
        <w:pStyle w:val="NormalWeb"/>
        <w:spacing w:before="0" w:beforeAutospacing="0" w:after="0" w:afterAutospacing="0"/>
        <w:ind w:firstLine="720"/>
        <w:jc w:val="both"/>
        <w:rPr>
          <w:rFonts w:ascii="Arial" w:hAnsi="Arial" w:cs="Arial"/>
          <w:color w:val="000000"/>
          <w:lang w:val="mn-MN"/>
        </w:rPr>
      </w:pPr>
      <w:r w:rsidRPr="00922D89">
        <w:rPr>
          <w:rFonts w:ascii="Arial" w:hAnsi="Arial" w:cs="Arial"/>
          <w:color w:val="000000"/>
          <w:lang w:val="mn-MN"/>
        </w:rPr>
        <w:lastRenderedPageBreak/>
        <w:t>2.Монгол Улсын Ерөнхийлөгч, Монгол Улсын Их Хурлын гишүүд, Монгол Улсын Засгийн газраас Улсын Их Хуралд өргөн мэдүүлсэн энэ тогтоолын 1-д зааснаас бусад хууль, Улсын Их Хурлын бусад шийдвэрийн төслүүдийг Монгол Улсын Их Хурлын 2025 оны хаврын ээлжит чуулганаар хэлэлцүүлэх эсэх асуудлыг тухай бүрд нь Монгол Улсын Их Хурлын чуулганы хуралдааны дэгийн тухай хуулийн 5 дугаар зүйлийн 5.7 дахь хэсэгт заасны дагуу шийдвэрлэж байхаар тогтоосугай.</w:t>
      </w:r>
    </w:p>
    <w:p w:rsidR="00586459" w:rsidRPr="00922D89" w:rsidRDefault="00586459" w:rsidP="00586459">
      <w:pPr>
        <w:pStyle w:val="NormalWeb"/>
        <w:spacing w:before="0" w:beforeAutospacing="0" w:after="0" w:afterAutospacing="0"/>
        <w:ind w:firstLine="720"/>
        <w:jc w:val="both"/>
        <w:rPr>
          <w:rFonts w:ascii="Arial" w:hAnsi="Arial" w:cs="Arial"/>
          <w:color w:val="000000"/>
          <w:lang w:val="mn-MN"/>
        </w:rPr>
      </w:pPr>
    </w:p>
    <w:p w:rsidR="00586459" w:rsidRPr="00922D89" w:rsidRDefault="00586459" w:rsidP="00586459">
      <w:pPr>
        <w:pStyle w:val="NormalWeb"/>
        <w:spacing w:before="0" w:beforeAutospacing="0" w:after="0" w:afterAutospacing="0"/>
        <w:ind w:firstLine="720"/>
        <w:jc w:val="both"/>
        <w:rPr>
          <w:rFonts w:ascii="Arial" w:hAnsi="Arial" w:cs="Arial"/>
          <w:color w:val="000000"/>
          <w:lang w:val="mn-MN"/>
        </w:rPr>
      </w:pPr>
      <w:r w:rsidRPr="00922D89">
        <w:rPr>
          <w:rFonts w:ascii="Arial" w:hAnsi="Arial" w:cs="Arial"/>
          <w:color w:val="000000"/>
          <w:lang w:val="mn-MN"/>
        </w:rPr>
        <w:t xml:space="preserve">3.Монгол Улсын Их Хурлын 2025 оны хаврын ээлжит чуулганаар хэлэлцэх асуудлын бэлтгэл хангахыг Монгол Улсын Их Хурлын Байнгын хороод, Монгол Улсын Их Хурал дахь намын бүлгүүд, Монгол Улсын Засгийн газар </w:t>
      </w:r>
      <w:r>
        <w:rPr>
          <w:rFonts w:ascii="Arial" w:hAnsi="Arial" w:cs="Arial"/>
          <w:color w:val="000000"/>
          <w:lang w:val="mn-MN"/>
        </w:rPr>
        <w:t xml:space="preserve"> </w:t>
      </w:r>
      <w:r w:rsidRPr="00922D89">
        <w:rPr>
          <w:rFonts w:ascii="Arial" w:hAnsi="Arial" w:cs="Arial"/>
          <w:color w:val="000000"/>
          <w:lang w:val="mn-MN"/>
        </w:rPr>
        <w:t xml:space="preserve"> /Л.Оюун-Эрдэнэ/, Монгол Улсын Их Хурлын Ерөнхий нарийн бичгийн дарга /Б.Баасандорж/-д тус тус үүрэг болгосугай.</w:t>
      </w:r>
    </w:p>
    <w:p w:rsidR="00586459" w:rsidRPr="00922D89" w:rsidRDefault="00586459" w:rsidP="00586459">
      <w:pPr>
        <w:jc w:val="both"/>
        <w:rPr>
          <w:lang w:val="mn-MN"/>
        </w:rPr>
      </w:pPr>
    </w:p>
    <w:p w:rsidR="00586459" w:rsidRPr="00922D89" w:rsidRDefault="00586459" w:rsidP="00586459">
      <w:pPr>
        <w:jc w:val="both"/>
        <w:rPr>
          <w:rFonts w:ascii="Times New Roman" w:hAnsi="Times New Roman" w:cs="Times New Roman"/>
          <w:lang w:val="mn-MN"/>
        </w:rPr>
      </w:pPr>
    </w:p>
    <w:p w:rsidR="00586459" w:rsidRPr="00922D89" w:rsidRDefault="00586459" w:rsidP="00586459">
      <w:pPr>
        <w:ind w:left="720" w:firstLine="720"/>
        <w:jc w:val="both"/>
        <w:rPr>
          <w:rFonts w:cs="Arial"/>
          <w:lang w:val="mn-MN"/>
        </w:rPr>
      </w:pPr>
    </w:p>
    <w:p w:rsidR="00586459" w:rsidRPr="00922D89" w:rsidRDefault="00586459" w:rsidP="00586459">
      <w:pPr>
        <w:ind w:left="720" w:firstLine="720"/>
        <w:jc w:val="both"/>
        <w:rPr>
          <w:rFonts w:cs="Arial"/>
          <w:lang w:val="mn-MN"/>
        </w:rPr>
      </w:pPr>
    </w:p>
    <w:p w:rsidR="00586459" w:rsidRPr="00922D89" w:rsidRDefault="00586459" w:rsidP="00586459">
      <w:pPr>
        <w:ind w:left="720" w:firstLine="720"/>
        <w:jc w:val="both"/>
        <w:rPr>
          <w:rFonts w:cs="Arial"/>
          <w:lang w:val="mn-MN"/>
        </w:rPr>
      </w:pPr>
      <w:r w:rsidRPr="00922D89">
        <w:rPr>
          <w:rFonts w:cs="Arial"/>
          <w:lang w:val="mn-MN"/>
        </w:rPr>
        <w:t xml:space="preserve">МОНГОЛ УЛСЫН </w:t>
      </w:r>
    </w:p>
    <w:p w:rsidR="00586459" w:rsidRPr="00922D89" w:rsidRDefault="00586459" w:rsidP="00586459">
      <w:pPr>
        <w:ind w:left="720" w:firstLine="720"/>
        <w:jc w:val="both"/>
        <w:rPr>
          <w:lang w:val="mn-MN"/>
        </w:rPr>
      </w:pPr>
      <w:r w:rsidRPr="00922D89">
        <w:rPr>
          <w:rFonts w:cs="Arial"/>
          <w:lang w:val="mn-MN"/>
        </w:rPr>
        <w:t xml:space="preserve">ИХ ХУРЛЫН ДАРГА </w:t>
      </w:r>
      <w:r w:rsidRPr="00922D89">
        <w:rPr>
          <w:rFonts w:cs="Arial"/>
          <w:lang w:val="mn-MN"/>
        </w:rPr>
        <w:tab/>
      </w:r>
      <w:r w:rsidRPr="00922D89">
        <w:rPr>
          <w:rFonts w:cs="Arial"/>
          <w:lang w:val="mn-MN"/>
        </w:rPr>
        <w:tab/>
      </w:r>
      <w:r w:rsidRPr="00922D89">
        <w:rPr>
          <w:rFonts w:cs="Arial"/>
          <w:lang w:val="mn-MN"/>
        </w:rPr>
        <w:tab/>
        <w:t xml:space="preserve">        Д.АМАРБАЯСГАЛАН</w:t>
      </w:r>
    </w:p>
    <w:p w:rsidR="000D14C6" w:rsidRDefault="000D14C6"/>
    <w:sectPr w:rsidR="000D14C6" w:rsidSect="00586459">
      <w:pgSz w:w="12240" w:h="15840"/>
      <w:pgMar w:top="144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0"/>
    <w:family w:val="auto"/>
    <w:pitch w:val="variable"/>
  </w:font>
  <w:font w:name="FreeSans">
    <w:altName w:val="Times New Roman"/>
    <w:panose1 w:val="00000000000000000000"/>
    <w:charset w:val="00"/>
    <w:family w:val="roman"/>
    <w:notTrueType/>
    <w:pitch w:val="default"/>
  </w:font>
  <w:font w:name="Mongolian Baiti">
    <w:panose1 w:val="03000500000000000000"/>
    <w:charset w:val="00"/>
    <w:family w:val="script"/>
    <w:pitch w:val="variable"/>
    <w:sig w:usb0="80000023" w:usb1="00000000" w:usb2="00020000" w:usb3="00000000" w:csb0="00000001"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459"/>
    <w:rsid w:val="000D14C6"/>
    <w:rsid w:val="00381C24"/>
    <w:rsid w:val="00396591"/>
    <w:rsid w:val="00586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B7B02"/>
  <w15:chartTrackingRefBased/>
  <w15:docId w15:val="{21AE91AB-DE8D-48D8-8727-5B05F19D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459"/>
    <w:pPr>
      <w:spacing w:after="0" w:line="240" w:lineRule="auto"/>
    </w:pPr>
    <w:rPr>
      <w:rFonts w:ascii="Arial" w:eastAsia="Droid Sans Fallback" w:hAnsi="Arial" w:cs="FreeSans"/>
      <w:color w:val="00000A"/>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586459"/>
    <w:pPr>
      <w:spacing w:before="100" w:beforeAutospacing="1" w:after="100" w:afterAutospacing="1"/>
    </w:pPr>
    <w:rPr>
      <w:rFonts w:ascii="Times New Roman" w:eastAsia="Times New Roman" w:hAnsi="Times New Roman" w:cs="Times New Roman"/>
      <w:color w:val="auto"/>
      <w:lang w:eastAsia="en-US" w:bidi="ar-SA"/>
    </w:rPr>
  </w:style>
  <w:style w:type="character" w:customStyle="1" w:styleId="NormalWebChar">
    <w:name w:val="Normal (Web) Char"/>
    <w:link w:val="NormalWeb"/>
    <w:uiPriority w:val="99"/>
    <w:locked/>
    <w:rsid w:val="0058645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2025-01-29T08:16:00Z</dcterms:created>
  <dcterms:modified xsi:type="dcterms:W3CDTF">2025-02-06T01:20:00Z</dcterms:modified>
</cp:coreProperties>
</file>