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7B9D4C4"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27CE73D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2D29B8FA" w14:textId="77777777" w:rsidR="001977CF" w:rsidRDefault="001977CF" w:rsidP="001977CF">
      <w:pPr>
        <w:ind w:left="142"/>
        <w:jc w:val="center"/>
        <w:rPr>
          <w:rFonts w:ascii="Arial" w:eastAsia="Arial" w:hAnsi="Arial" w:cs="Arial"/>
          <w:b/>
          <w:color w:val="000000" w:themeColor="text1"/>
        </w:rPr>
      </w:pPr>
      <w:r w:rsidRPr="00955A03">
        <w:rPr>
          <w:rFonts w:ascii="Arial" w:eastAsia="Arial" w:hAnsi="Arial" w:cs="Arial"/>
          <w:b/>
          <w:color w:val="000000" w:themeColor="text1"/>
        </w:rPr>
        <w:t xml:space="preserve">ТӨВ БАНК /МОНГОЛБАНК/-НЫ ТУХАЙ </w:t>
      </w:r>
    </w:p>
    <w:p w14:paraId="34AA0E6F" w14:textId="77777777" w:rsidR="001977CF" w:rsidRPr="00955A03" w:rsidRDefault="001977CF" w:rsidP="001977CF">
      <w:pPr>
        <w:ind w:left="142"/>
        <w:jc w:val="center"/>
        <w:rPr>
          <w:rFonts w:ascii="Arial" w:eastAsia="Arial" w:hAnsi="Arial" w:cs="Arial"/>
          <w:b/>
          <w:color w:val="000000" w:themeColor="text1"/>
        </w:rPr>
      </w:pPr>
      <w:r w:rsidRPr="00955A03">
        <w:rPr>
          <w:rFonts w:ascii="Arial" w:eastAsia="Arial" w:hAnsi="Arial" w:cs="Arial"/>
          <w:b/>
          <w:color w:val="000000" w:themeColor="text1"/>
        </w:rPr>
        <w:t>ХУУЛЬД</w:t>
      </w:r>
      <w:r>
        <w:rPr>
          <w:rFonts w:ascii="Arial" w:eastAsia="Arial" w:hAnsi="Arial" w:cs="Arial"/>
          <w:b/>
          <w:color w:val="000000" w:themeColor="text1"/>
        </w:rPr>
        <w:t xml:space="preserve"> </w:t>
      </w:r>
      <w:r w:rsidRPr="00955A03">
        <w:rPr>
          <w:rFonts w:ascii="Arial" w:eastAsia="Arial" w:hAnsi="Arial" w:cs="Arial"/>
          <w:b/>
          <w:color w:val="000000" w:themeColor="text1"/>
        </w:rPr>
        <w:t>НЭМЭЛТ ОРУУЛАХ ТУХАЙ</w:t>
      </w:r>
    </w:p>
    <w:p w14:paraId="7AF89A54" w14:textId="77777777" w:rsidR="001977CF" w:rsidRPr="00955A03" w:rsidRDefault="001977CF" w:rsidP="001977CF">
      <w:pPr>
        <w:spacing w:line="360" w:lineRule="auto"/>
        <w:jc w:val="center"/>
        <w:rPr>
          <w:rFonts w:ascii="Arial" w:eastAsia="Arial" w:hAnsi="Arial" w:cs="Arial"/>
          <w:b/>
          <w:color w:val="000000" w:themeColor="text1"/>
        </w:rPr>
      </w:pPr>
    </w:p>
    <w:p w14:paraId="2E4578D6" w14:textId="77777777" w:rsidR="001977CF" w:rsidRPr="00955A03" w:rsidRDefault="001977CF" w:rsidP="001977CF">
      <w:pPr>
        <w:ind w:firstLine="720"/>
        <w:jc w:val="both"/>
        <w:rPr>
          <w:rFonts w:ascii="Arial" w:eastAsia="Arial" w:hAnsi="Arial" w:cs="Arial"/>
          <w:color w:val="000000" w:themeColor="text1"/>
        </w:rPr>
      </w:pPr>
      <w:r w:rsidRPr="00955A03">
        <w:rPr>
          <w:rFonts w:ascii="Arial" w:eastAsia="Arial" w:hAnsi="Arial" w:cs="Arial"/>
          <w:b/>
          <w:color w:val="000000" w:themeColor="text1"/>
        </w:rPr>
        <w:t>1 дүгээр зүйл.</w:t>
      </w:r>
      <w:r w:rsidRPr="00955A03">
        <w:rPr>
          <w:rFonts w:ascii="Arial" w:eastAsia="Arial" w:hAnsi="Arial" w:cs="Arial"/>
          <w:color w:val="000000" w:themeColor="text1"/>
        </w:rPr>
        <w:t>Төв банк /Монголбанк/-ны тухай хуулийн 25 дугаар зүйлд  доор дурдсан агуулгатай дараах хэсэг, заалт нэмсүгэй:</w:t>
      </w:r>
    </w:p>
    <w:p w14:paraId="3A396802" w14:textId="77777777" w:rsidR="001977CF" w:rsidRPr="00955A03" w:rsidRDefault="001977CF" w:rsidP="001977CF">
      <w:pPr>
        <w:ind w:firstLine="720"/>
        <w:jc w:val="both"/>
        <w:rPr>
          <w:rFonts w:ascii="Arial" w:eastAsia="Arial" w:hAnsi="Arial" w:cs="Arial"/>
          <w:color w:val="000000" w:themeColor="text1"/>
        </w:rPr>
      </w:pPr>
    </w:p>
    <w:p w14:paraId="4757EC64" w14:textId="77777777" w:rsidR="001977CF" w:rsidRPr="00955A03" w:rsidRDefault="001977CF" w:rsidP="001977CF">
      <w:pPr>
        <w:ind w:left="720" w:firstLine="720"/>
        <w:jc w:val="both"/>
        <w:rPr>
          <w:rFonts w:ascii="Arial" w:eastAsia="Arial" w:hAnsi="Arial" w:cs="Arial"/>
          <w:b/>
          <w:color w:val="000000" w:themeColor="text1"/>
        </w:rPr>
      </w:pPr>
      <w:r w:rsidRPr="00955A03">
        <w:rPr>
          <w:rFonts w:ascii="Arial" w:eastAsia="Arial" w:hAnsi="Arial" w:cs="Arial"/>
          <w:b/>
          <w:color w:val="000000" w:themeColor="text1"/>
        </w:rPr>
        <w:t>1/25 дугаар зүйлийн 4, 5 дахь хэсэг:</w:t>
      </w:r>
    </w:p>
    <w:p w14:paraId="1314A61A" w14:textId="77777777" w:rsidR="001977CF" w:rsidRPr="00955A03" w:rsidRDefault="001977CF" w:rsidP="001977CF">
      <w:pPr>
        <w:ind w:left="720" w:firstLine="720"/>
        <w:jc w:val="both"/>
        <w:rPr>
          <w:rFonts w:ascii="Arial" w:eastAsia="Arial" w:hAnsi="Arial" w:cs="Arial"/>
          <w:b/>
          <w:color w:val="000000" w:themeColor="text1"/>
        </w:rPr>
      </w:pPr>
    </w:p>
    <w:p w14:paraId="1A34EAE5" w14:textId="77777777" w:rsidR="001977CF" w:rsidRPr="00955A03" w:rsidRDefault="001977CF" w:rsidP="001977CF">
      <w:pPr>
        <w:ind w:firstLine="720"/>
        <w:jc w:val="both"/>
        <w:rPr>
          <w:rFonts w:ascii="Arial" w:eastAsia="Arial" w:hAnsi="Arial" w:cs="Arial"/>
          <w:color w:val="000000" w:themeColor="text1"/>
        </w:rPr>
      </w:pPr>
      <w:r w:rsidRPr="00955A03">
        <w:rPr>
          <w:rFonts w:ascii="Arial" w:eastAsia="Arial" w:hAnsi="Arial" w:cs="Arial"/>
          <w:color w:val="000000" w:themeColor="text1"/>
        </w:rPr>
        <w:t>“4.Монгол Улсын Ерөнхийлөгч, Улсын Их Хурлын дарга, Ерөнхий сайд, Улсын Их Хурлын гишүүн болон Засгийн газрын гишүүн, төрийн бусад байгууллага, албан тушаалтан, банк, аливаа хүн, хуулийн этгээд Монголбанк, түүний хянан шалгагчаас энэ хуульд заасан хяналт шалгалтын бүрэн эрх, чиг үүргээ хэрэгжүүлэхэд хөндлөнгөөс оролцох, нөлөөлөхийг хориглоно.</w:t>
      </w:r>
    </w:p>
    <w:p w14:paraId="7B24168C" w14:textId="77777777" w:rsidR="001977CF" w:rsidRPr="00955A03" w:rsidRDefault="001977CF" w:rsidP="001977CF">
      <w:pPr>
        <w:ind w:firstLine="720"/>
        <w:jc w:val="both"/>
        <w:rPr>
          <w:rFonts w:ascii="Arial" w:eastAsia="Arial" w:hAnsi="Arial" w:cs="Arial"/>
          <w:color w:val="000000" w:themeColor="text1"/>
        </w:rPr>
      </w:pPr>
    </w:p>
    <w:p w14:paraId="32820461" w14:textId="77777777" w:rsidR="001977CF" w:rsidRPr="00955A03" w:rsidRDefault="001977CF" w:rsidP="001977CF">
      <w:pPr>
        <w:ind w:firstLine="720"/>
        <w:jc w:val="both"/>
        <w:rPr>
          <w:rFonts w:ascii="Arial" w:eastAsia="Arial" w:hAnsi="Arial" w:cs="Arial"/>
          <w:color w:val="000000" w:themeColor="text1"/>
        </w:rPr>
      </w:pPr>
      <w:r w:rsidRPr="00955A03">
        <w:rPr>
          <w:rFonts w:ascii="Arial" w:eastAsia="Arial" w:hAnsi="Arial" w:cs="Arial"/>
          <w:color w:val="000000" w:themeColor="text1"/>
        </w:rPr>
        <w:t xml:space="preserve">5.Монголбанкны хяналт шалгалтыг хэрэгжүүлэх эрх бүхий албан тушаалтан, хянан шалгагч бүрэн эрхээ хэрэгжүүлэхэд саад учруулсан, аливаа дарамт, шахалт үзүүлсэн, нөлөөллийн талаар Монголбанкны Ерөнхийлөгчийн баталсан журмын дагуу нөлөөллийн мэдүүлэг хөтөлж, хуульд заасны дагуу холбогдох этгээдэд мэдээлнэ.” </w:t>
      </w:r>
    </w:p>
    <w:p w14:paraId="40EEB91B" w14:textId="77777777" w:rsidR="001977CF" w:rsidRPr="00955A03" w:rsidRDefault="001977CF" w:rsidP="001977CF">
      <w:pPr>
        <w:ind w:firstLine="720"/>
        <w:jc w:val="both"/>
        <w:rPr>
          <w:rFonts w:ascii="Arial" w:eastAsia="Arial" w:hAnsi="Arial" w:cs="Arial"/>
          <w:color w:val="000000" w:themeColor="text1"/>
        </w:rPr>
      </w:pPr>
    </w:p>
    <w:p w14:paraId="21401FAC" w14:textId="77777777" w:rsidR="001977CF" w:rsidRPr="00955A03" w:rsidRDefault="001977CF" w:rsidP="001977CF">
      <w:pPr>
        <w:ind w:left="720" w:firstLine="720"/>
        <w:jc w:val="both"/>
        <w:rPr>
          <w:rFonts w:ascii="Arial" w:eastAsia="Arial" w:hAnsi="Arial" w:cs="Arial"/>
          <w:b/>
          <w:color w:val="000000" w:themeColor="text1"/>
        </w:rPr>
      </w:pPr>
      <w:r w:rsidRPr="00955A03">
        <w:rPr>
          <w:rFonts w:ascii="Arial" w:eastAsia="Arial" w:hAnsi="Arial" w:cs="Arial"/>
          <w:b/>
          <w:color w:val="000000" w:themeColor="text1"/>
        </w:rPr>
        <w:t>2/25 дугаар зүйлийн 3 дахь хэсгийн 4 дэх заалт:</w:t>
      </w:r>
    </w:p>
    <w:p w14:paraId="340BBB50" w14:textId="77777777" w:rsidR="001977CF" w:rsidRPr="00955A03" w:rsidRDefault="001977CF" w:rsidP="001977CF">
      <w:pPr>
        <w:ind w:left="720" w:firstLine="720"/>
        <w:jc w:val="both"/>
        <w:rPr>
          <w:rFonts w:ascii="Arial" w:eastAsia="Arial" w:hAnsi="Arial" w:cs="Arial"/>
          <w:b/>
          <w:color w:val="000000" w:themeColor="text1"/>
        </w:rPr>
      </w:pPr>
    </w:p>
    <w:p w14:paraId="411DBDE2" w14:textId="77777777" w:rsidR="001977CF" w:rsidRPr="00955A03" w:rsidRDefault="001977CF" w:rsidP="001977CF">
      <w:pPr>
        <w:ind w:firstLine="1440"/>
        <w:jc w:val="both"/>
        <w:rPr>
          <w:rFonts w:ascii="Arial" w:eastAsia="Arial" w:hAnsi="Arial" w:cs="Arial"/>
          <w:color w:val="000000" w:themeColor="text1"/>
        </w:rPr>
      </w:pPr>
      <w:r w:rsidRPr="00955A03">
        <w:rPr>
          <w:rFonts w:ascii="Arial" w:eastAsia="Arial" w:hAnsi="Arial" w:cs="Arial"/>
          <w:color w:val="000000" w:themeColor="text1"/>
        </w:rPr>
        <w:t>“4/хуульд заасан бүрэн эрхээ хэрэгжүүлж гаргасан шийдвэртэй нь холбоотой аливаа хэрэг хянан шийдвэрлэх ажиллагаанд хууль зүйн туслалцаа авах, холбогдох бусад зардлыг Монголбанк хариуцах.”</w:t>
      </w:r>
    </w:p>
    <w:p w14:paraId="2D0A6E6E" w14:textId="77777777" w:rsidR="001977CF" w:rsidRPr="00955A03" w:rsidRDefault="001977CF" w:rsidP="001977CF">
      <w:pPr>
        <w:ind w:firstLine="720"/>
        <w:jc w:val="both"/>
        <w:rPr>
          <w:rFonts w:ascii="Arial" w:eastAsia="Arial" w:hAnsi="Arial" w:cs="Arial"/>
          <w:color w:val="000000" w:themeColor="text1"/>
        </w:rPr>
      </w:pPr>
    </w:p>
    <w:p w14:paraId="043B37F3" w14:textId="77777777" w:rsidR="001977CF" w:rsidRPr="00955A03" w:rsidRDefault="001977CF" w:rsidP="001977CF">
      <w:pPr>
        <w:ind w:firstLine="720"/>
        <w:jc w:val="both"/>
        <w:rPr>
          <w:rFonts w:ascii="Arial" w:hAnsi="Arial" w:cs="Arial"/>
          <w:color w:val="000000" w:themeColor="text1"/>
        </w:rPr>
      </w:pPr>
      <w:r w:rsidRPr="00955A03">
        <w:rPr>
          <w:rFonts w:ascii="Arial" w:eastAsia="Arial" w:hAnsi="Arial" w:cs="Arial"/>
          <w:b/>
          <w:color w:val="000000" w:themeColor="text1"/>
        </w:rPr>
        <w:t>2 дугаар зүйл.</w:t>
      </w:r>
      <w:r w:rsidRPr="00955A03">
        <w:rPr>
          <w:rFonts w:ascii="Arial" w:hAnsi="Arial" w:cs="Arial"/>
          <w:color w:val="000000" w:themeColor="text1"/>
        </w:rPr>
        <w:t>Энэ хуулийг 2021 оны 01 дүгээр сарын 29-ний өдөр баталсан Банкны тухай хуульд нэмэлт, өөрчлөлт оруулах тухай хууль хүчин төгөлдөр болсон өдрөөс эхлэн дагаж мөрдөнө.</w:t>
      </w:r>
    </w:p>
    <w:p w14:paraId="6EDE0B6A" w14:textId="77777777" w:rsidR="001977CF" w:rsidRPr="00955A03" w:rsidRDefault="001977CF" w:rsidP="001977CF">
      <w:pPr>
        <w:ind w:firstLine="720"/>
        <w:jc w:val="both"/>
        <w:rPr>
          <w:rFonts w:ascii="Arial" w:eastAsia="Arial" w:hAnsi="Arial" w:cs="Arial"/>
          <w:color w:val="000000" w:themeColor="text1"/>
          <w:u w:val="single"/>
        </w:rPr>
      </w:pPr>
    </w:p>
    <w:p w14:paraId="5768CCCE" w14:textId="77777777" w:rsidR="001977CF" w:rsidRPr="00955A03" w:rsidRDefault="001977CF" w:rsidP="001977CF">
      <w:pPr>
        <w:ind w:firstLine="720"/>
        <w:jc w:val="both"/>
        <w:rPr>
          <w:rFonts w:ascii="Arial" w:eastAsia="Arial" w:hAnsi="Arial" w:cs="Arial"/>
          <w:color w:val="000000" w:themeColor="text1"/>
          <w:u w:val="single"/>
        </w:rPr>
      </w:pPr>
    </w:p>
    <w:p w14:paraId="6A85D8DE" w14:textId="77777777" w:rsidR="001977CF" w:rsidRPr="00955A03" w:rsidRDefault="001977CF" w:rsidP="001977CF">
      <w:pPr>
        <w:ind w:firstLine="720"/>
        <w:jc w:val="both"/>
        <w:rPr>
          <w:rFonts w:ascii="Arial" w:eastAsia="Arial" w:hAnsi="Arial" w:cs="Arial"/>
          <w:color w:val="000000" w:themeColor="text1"/>
          <w:u w:val="single"/>
        </w:rPr>
      </w:pPr>
    </w:p>
    <w:p w14:paraId="2BDDBB47" w14:textId="77777777" w:rsidR="001977CF" w:rsidRDefault="001977CF" w:rsidP="001977CF">
      <w:pPr>
        <w:jc w:val="both"/>
        <w:rPr>
          <w:rFonts w:ascii="Arial" w:eastAsia="Arial" w:hAnsi="Arial" w:cs="Arial"/>
          <w:color w:val="000000" w:themeColor="text1"/>
        </w:rPr>
      </w:pPr>
      <w:r>
        <w:rPr>
          <w:rFonts w:ascii="Arial" w:eastAsia="Arial" w:hAnsi="Arial" w:cs="Arial"/>
          <w:color w:val="000000" w:themeColor="text1"/>
        </w:rPr>
        <w:tab/>
      </w:r>
    </w:p>
    <w:p w14:paraId="74666B95" w14:textId="77777777" w:rsidR="001977CF" w:rsidRDefault="001977CF" w:rsidP="001977CF">
      <w:pPr>
        <w:jc w:val="both"/>
        <w:rPr>
          <w:rFonts w:ascii="Arial" w:eastAsia="Arial" w:hAnsi="Arial" w:cs="Arial"/>
          <w:color w:val="000000" w:themeColor="text1"/>
        </w:rPr>
      </w:pPr>
      <w:r>
        <w:rPr>
          <w:rFonts w:ascii="Arial" w:eastAsia="Arial" w:hAnsi="Arial" w:cs="Arial"/>
          <w:color w:val="000000" w:themeColor="text1"/>
        </w:rPr>
        <w:t xml:space="preserve"> </w:t>
      </w:r>
      <w:r>
        <w:rPr>
          <w:rFonts w:ascii="Arial" w:eastAsia="Arial" w:hAnsi="Arial" w:cs="Arial"/>
          <w:color w:val="000000" w:themeColor="text1"/>
        </w:rPr>
        <w:tab/>
      </w:r>
      <w:r>
        <w:rPr>
          <w:rFonts w:ascii="Arial" w:eastAsia="Arial" w:hAnsi="Arial" w:cs="Arial"/>
          <w:color w:val="000000" w:themeColor="text1"/>
        </w:rPr>
        <w:tab/>
        <w:t xml:space="preserve">МОНГОЛ УЛСЫН </w:t>
      </w:r>
    </w:p>
    <w:p w14:paraId="363E1FDF" w14:textId="161C65CB" w:rsidR="00DF2814" w:rsidRPr="00DF2814" w:rsidRDefault="001977CF" w:rsidP="001977CF">
      <w:pPr>
        <w:jc w:val="both"/>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t>ИХ ХУРЛЫН ДАРГА</w:t>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r>
      <w:r>
        <w:rPr>
          <w:rFonts w:ascii="Arial" w:eastAsia="Arial" w:hAnsi="Arial" w:cs="Arial"/>
          <w:color w:val="000000" w:themeColor="text1"/>
        </w:rPr>
        <w:tab/>
        <w:t>Г.ЗАНДАНШАТАР</w:t>
      </w:r>
    </w:p>
    <w:sectPr w:rsidR="00DF2814" w:rsidRPr="00DF2814"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F971E" w14:textId="77777777" w:rsidR="00127D23" w:rsidRDefault="00127D23">
      <w:r>
        <w:separator/>
      </w:r>
    </w:p>
  </w:endnote>
  <w:endnote w:type="continuationSeparator" w:id="0">
    <w:p w14:paraId="2BF61620" w14:textId="77777777" w:rsidR="00127D23" w:rsidRDefault="0012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47A54" w14:textId="77777777" w:rsidR="00127D23" w:rsidRDefault="00127D23">
      <w:r>
        <w:separator/>
      </w:r>
    </w:p>
  </w:footnote>
  <w:footnote w:type="continuationSeparator" w:id="0">
    <w:p w14:paraId="1C9245A4" w14:textId="77777777" w:rsidR="00127D23" w:rsidRDefault="0012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27D23"/>
    <w:rsid w:val="0014052B"/>
    <w:rsid w:val="001458E2"/>
    <w:rsid w:val="0014681C"/>
    <w:rsid w:val="00157030"/>
    <w:rsid w:val="00165126"/>
    <w:rsid w:val="00185FB0"/>
    <w:rsid w:val="001937B6"/>
    <w:rsid w:val="001977CF"/>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B5D73"/>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DF2814"/>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uiPriority w:val="99"/>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CommentText">
    <w:name w:val="annotation text"/>
    <w:basedOn w:val="Normal"/>
    <w:link w:val="CommentTextChar"/>
    <w:uiPriority w:val="99"/>
    <w:semiHidden/>
    <w:unhideWhenUsed/>
    <w:rsid w:val="00DF2814"/>
    <w:rPr>
      <w:rFonts w:ascii="Verdana" w:eastAsia="Verdana" w:hAnsi="Verdana"/>
      <w:sz w:val="20"/>
      <w:szCs w:val="20"/>
      <w:lang w:val="mn-MN"/>
    </w:rPr>
  </w:style>
  <w:style w:type="character" w:customStyle="1" w:styleId="CommentTextChar">
    <w:name w:val="Comment Text Char"/>
    <w:basedOn w:val="DefaultParagraphFont"/>
    <w:link w:val="CommentText"/>
    <w:uiPriority w:val="99"/>
    <w:semiHidden/>
    <w:rsid w:val="00DF2814"/>
    <w:rPr>
      <w:rFonts w:ascii="Verdana" w:eastAsia="Verdana" w:hAnsi="Verdana"/>
      <w:lang w:val="mn-MN"/>
    </w:rPr>
  </w:style>
  <w:style w:type="paragraph" w:styleId="BalloonText">
    <w:name w:val="Balloon Text"/>
    <w:basedOn w:val="Normal"/>
    <w:link w:val="BalloonTextChar"/>
    <w:semiHidden/>
    <w:unhideWhenUsed/>
    <w:rsid w:val="00DF2814"/>
    <w:rPr>
      <w:rFonts w:ascii="Times New Roman" w:hAnsi="Times New Roman"/>
      <w:sz w:val="18"/>
      <w:szCs w:val="18"/>
    </w:rPr>
  </w:style>
  <w:style w:type="character" w:customStyle="1" w:styleId="BalloonTextChar">
    <w:name w:val="Balloon Text Char"/>
    <w:basedOn w:val="DefaultParagraphFont"/>
    <w:link w:val="BalloonText"/>
    <w:semiHidden/>
    <w:rsid w:val="00DF28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2021-02-15T02:10:00Z</dcterms:created>
  <dcterms:modified xsi:type="dcterms:W3CDTF">2021-02-15T02:10:00Z</dcterms:modified>
</cp:coreProperties>
</file>