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FE1DD5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</w:t>
      </w:r>
      <w:r w:rsidR="00C1672E">
        <w:rPr>
          <w:rFonts w:ascii="Arial" w:hAnsi="Arial" w:cs="Arial"/>
          <w:sz w:val="32"/>
          <w:szCs w:val="32"/>
        </w:rPr>
        <w:t xml:space="preserve"> </w:t>
      </w:r>
      <w:r w:rsidRPr="00F23983">
        <w:rPr>
          <w:rFonts w:ascii="Arial" w:hAnsi="Arial" w:cs="Arial"/>
          <w:sz w:val="32"/>
          <w:szCs w:val="32"/>
        </w:rPr>
        <w:t>УЛСЫН</w:t>
      </w:r>
      <w:r w:rsidR="00C1672E">
        <w:rPr>
          <w:rFonts w:ascii="Arial" w:hAnsi="Arial" w:cs="Arial"/>
          <w:sz w:val="32"/>
          <w:szCs w:val="32"/>
        </w:rPr>
        <w:t xml:space="preserve"> </w:t>
      </w:r>
      <w:r w:rsidRPr="00F23983">
        <w:rPr>
          <w:rFonts w:ascii="Arial" w:hAnsi="Arial" w:cs="Arial"/>
          <w:sz w:val="32"/>
          <w:szCs w:val="32"/>
        </w:rPr>
        <w:t>ИХ</w:t>
      </w:r>
      <w:r w:rsidR="00C1672E">
        <w:rPr>
          <w:rFonts w:ascii="Arial" w:hAnsi="Arial" w:cs="Arial"/>
          <w:sz w:val="32"/>
          <w:szCs w:val="32"/>
        </w:rPr>
        <w:t xml:space="preserve"> </w:t>
      </w:r>
      <w:r w:rsidRPr="00F23983">
        <w:rPr>
          <w:rFonts w:ascii="Arial" w:hAnsi="Arial" w:cs="Arial"/>
          <w:sz w:val="32"/>
          <w:szCs w:val="32"/>
        </w:rPr>
        <w:t>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1672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C1672E">
        <w:rPr>
          <w:rFonts w:ascii="Arial" w:hAnsi="Arial" w:cs="Arial"/>
          <w:color w:val="3366FF"/>
          <w:sz w:val="20"/>
          <w:szCs w:val="20"/>
          <w:u w:val="single"/>
          <w:lang w:val="mn-MN"/>
        </w:rPr>
        <w:t>09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E1DD5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C1672E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55555E">
      <w:pPr>
        <w:jc w:val="both"/>
        <w:rPr>
          <w:rFonts w:ascii="Arial" w:hAnsi="Arial" w:cs="Arial"/>
          <w:lang w:val="ms-MY"/>
        </w:rPr>
      </w:pPr>
    </w:p>
    <w:p w:rsidR="005B1856" w:rsidRPr="00C1672E" w:rsidRDefault="005B1856" w:rsidP="00C1672E">
      <w:pPr>
        <w:jc w:val="both"/>
        <w:rPr>
          <w:rFonts w:ascii="Arial" w:hAnsi="Arial" w:cs="Arial"/>
          <w:b/>
          <w:bCs/>
        </w:rPr>
      </w:pPr>
    </w:p>
    <w:p w:rsidR="00FE1DD5" w:rsidRDefault="00FE1DD5" w:rsidP="00FE1DD5">
      <w:pPr>
        <w:jc w:val="center"/>
        <w:rPr>
          <w:rFonts w:ascii="Arial" w:hAnsi="Arial" w:cs="Arial"/>
          <w:b/>
          <w:bCs/>
          <w:lang w:val="mn-MN"/>
        </w:rPr>
      </w:pPr>
      <w:r w:rsidRPr="002C686D">
        <w:rPr>
          <w:rFonts w:ascii="Arial" w:hAnsi="Arial" w:cs="Arial"/>
          <w:b/>
          <w:bCs/>
          <w:lang w:val="mn-MN"/>
        </w:rPr>
        <w:t>Монгол Улсын Их Хурлын 2006 оны</w:t>
      </w:r>
    </w:p>
    <w:p w:rsidR="00FE1DD5" w:rsidRDefault="00FE1DD5" w:rsidP="00FE1DD5">
      <w:pPr>
        <w:jc w:val="center"/>
        <w:rPr>
          <w:rFonts w:ascii="Arial" w:hAnsi="Arial" w:cs="Arial"/>
          <w:b/>
          <w:bCs/>
          <w:lang w:val="mn-MN"/>
        </w:rPr>
      </w:pPr>
      <w:r w:rsidRPr="002C686D">
        <w:rPr>
          <w:rFonts w:ascii="Arial" w:hAnsi="Arial" w:cs="Arial"/>
          <w:b/>
          <w:bCs/>
          <w:lang w:val="mn-MN"/>
        </w:rPr>
        <w:t>98 дугаар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D22C7C">
        <w:rPr>
          <w:rFonts w:ascii="Arial" w:hAnsi="Arial" w:cs="Arial"/>
          <w:b/>
          <w:bCs/>
          <w:lang w:val="mn-MN"/>
        </w:rPr>
        <w:t>тогтоолын хавсралтад</w:t>
      </w:r>
    </w:p>
    <w:p w:rsidR="00FE1DD5" w:rsidRPr="002C686D" w:rsidRDefault="00FE1DD5" w:rsidP="00FE1DD5">
      <w:pPr>
        <w:jc w:val="center"/>
        <w:rPr>
          <w:rFonts w:ascii="Arial" w:hAnsi="Arial" w:cs="Arial"/>
          <w:b/>
          <w:bCs/>
          <w:u w:val="single"/>
          <w:lang w:val="mn-MN"/>
        </w:rPr>
      </w:pPr>
      <w:r w:rsidRPr="00D22C7C">
        <w:rPr>
          <w:rFonts w:ascii="Arial" w:hAnsi="Arial" w:cs="Arial"/>
          <w:b/>
          <w:bCs/>
          <w:lang w:val="mn-MN"/>
        </w:rPr>
        <w:t>өөрчлөлт оруулах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D22C7C">
        <w:rPr>
          <w:rFonts w:ascii="Arial" w:hAnsi="Arial" w:cs="Arial"/>
          <w:b/>
          <w:bCs/>
          <w:lang w:val="mn-MN"/>
        </w:rPr>
        <w:t>тухай</w:t>
      </w:r>
    </w:p>
    <w:p w:rsidR="00FE1DD5" w:rsidRDefault="00FE1DD5" w:rsidP="00FE1DD5">
      <w:pPr>
        <w:rPr>
          <w:rFonts w:ascii="Arial" w:hAnsi="Arial" w:cs="Arial"/>
          <w:b/>
          <w:bCs/>
          <w:lang w:val="mn-MN"/>
        </w:rPr>
      </w:pPr>
    </w:p>
    <w:p w:rsidR="00FE1DD5" w:rsidRPr="00D22C7C" w:rsidRDefault="00FE1DD5" w:rsidP="00FE1DD5">
      <w:pPr>
        <w:rPr>
          <w:rFonts w:ascii="Arial" w:hAnsi="Arial" w:cs="Arial"/>
          <w:b/>
          <w:bCs/>
          <w:lang w:val="mn-MN"/>
        </w:rPr>
      </w:pPr>
    </w:p>
    <w:p w:rsidR="00FE1DD5" w:rsidRPr="00D22C7C" w:rsidRDefault="00FE1DD5" w:rsidP="00FE1DD5">
      <w:pPr>
        <w:ind w:firstLine="720"/>
        <w:jc w:val="both"/>
        <w:rPr>
          <w:rFonts w:ascii="Arial" w:hAnsi="Arial" w:cs="Arial"/>
          <w:bCs/>
          <w:lang w:val="mn-MN"/>
        </w:rPr>
      </w:pPr>
      <w:r w:rsidRPr="002C686D">
        <w:rPr>
          <w:rFonts w:ascii="Arial" w:hAnsi="Arial" w:cs="Arial"/>
          <w:bCs/>
          <w:lang w:val="mn-MN"/>
        </w:rPr>
        <w:t>Монгол Улсын Их Хурлын тухай хуулийн 43 дугаар зүйлийн 43.1 дэх хэсгийг үндэслэн</w:t>
      </w:r>
      <w:r>
        <w:rPr>
          <w:rFonts w:ascii="Arial" w:hAnsi="Arial" w:cs="Arial"/>
          <w:bCs/>
          <w:lang w:val="mn-MN"/>
        </w:rPr>
        <w:t xml:space="preserve"> </w:t>
      </w:r>
      <w:r w:rsidRPr="00D22C7C">
        <w:rPr>
          <w:rFonts w:ascii="Arial" w:hAnsi="Arial" w:cs="Arial"/>
          <w:bCs/>
          <w:lang w:val="mn-MN"/>
        </w:rPr>
        <w:t xml:space="preserve">Монгол Улсын </w:t>
      </w:r>
      <w:r w:rsidRPr="009401B3">
        <w:rPr>
          <w:rFonts w:ascii="Arial" w:hAnsi="Arial" w:cs="Arial"/>
          <w:bCs/>
          <w:lang w:val="mn-MN"/>
        </w:rPr>
        <w:t>И</w:t>
      </w:r>
      <w:r w:rsidRPr="00D22C7C">
        <w:rPr>
          <w:rFonts w:ascii="Arial" w:hAnsi="Arial" w:cs="Arial"/>
          <w:bCs/>
          <w:lang w:val="mn-MN"/>
        </w:rPr>
        <w:t>х Хурлаас ТОГТООХ НЬ:</w:t>
      </w:r>
    </w:p>
    <w:p w:rsidR="00FE1DD5" w:rsidRPr="00D22C7C" w:rsidRDefault="00FE1DD5" w:rsidP="00FE1DD5">
      <w:pPr>
        <w:jc w:val="both"/>
        <w:rPr>
          <w:rFonts w:ascii="Arial" w:hAnsi="Arial" w:cs="Arial"/>
          <w:b/>
          <w:bCs/>
          <w:lang w:val="mn-MN"/>
        </w:rPr>
      </w:pPr>
    </w:p>
    <w:p w:rsidR="00FE1DD5" w:rsidRPr="00D22C7C" w:rsidRDefault="00FE1DD5" w:rsidP="00FE1DD5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>1</w:t>
      </w:r>
      <w:r w:rsidRPr="00D22C7C">
        <w:rPr>
          <w:rFonts w:ascii="Arial" w:hAnsi="Arial" w:cs="Arial"/>
          <w:b/>
          <w:bCs/>
          <w:lang w:val="mn-MN"/>
        </w:rPr>
        <w:t>.</w:t>
      </w:r>
      <w:r w:rsidRPr="00D22C7C">
        <w:rPr>
          <w:rFonts w:ascii="Arial" w:hAnsi="Arial" w:cs="Arial"/>
          <w:bCs/>
          <w:lang w:val="mn-MN"/>
        </w:rPr>
        <w:t>“Монгол Улсын төрөөс орон нутгийн хамгаалалтын талаар баримтлах бодлого батлах тухай” Монгол Улсын Их Хурлын 2006 оны 12 дугаар сарын 29-ний  өдрийн 98 дугаар тогтоолын хавсралтын 4.2.5 дахь заалтын “хилийн” гэсний дараа “</w:t>
      </w:r>
      <w:r w:rsidRPr="00DC69BA">
        <w:rPr>
          <w:rFonts w:ascii="Arial" w:hAnsi="Arial" w:cs="Arial"/>
          <w:bCs/>
          <w:lang w:val="mn-MN"/>
        </w:rPr>
        <w:t>ба</w:t>
      </w:r>
      <w:r>
        <w:rPr>
          <w:rFonts w:ascii="Arial" w:hAnsi="Arial" w:cs="Arial"/>
          <w:bCs/>
          <w:lang w:val="mn-MN"/>
        </w:rPr>
        <w:t xml:space="preserve"> </w:t>
      </w:r>
      <w:r w:rsidRPr="00D22C7C">
        <w:rPr>
          <w:rFonts w:ascii="Arial" w:hAnsi="Arial" w:cs="Arial"/>
          <w:bCs/>
          <w:lang w:val="mn-MN"/>
        </w:rPr>
        <w:t>дотоодын” гэж нэмсүгэй.</w:t>
      </w:r>
    </w:p>
    <w:p w:rsidR="00FE1DD5" w:rsidRPr="00D22C7C" w:rsidRDefault="00FE1DD5" w:rsidP="00FE1DD5">
      <w:pPr>
        <w:rPr>
          <w:rFonts w:ascii="Arial" w:hAnsi="Arial" w:cs="Arial"/>
          <w:bCs/>
          <w:lang w:val="mn-MN"/>
        </w:rPr>
      </w:pPr>
    </w:p>
    <w:p w:rsidR="00FE1DD5" w:rsidRDefault="00FE1DD5" w:rsidP="00FE1DD5">
      <w:pPr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tab/>
        <w:t xml:space="preserve">2.Энэ тогтоолыг </w:t>
      </w:r>
      <w:r w:rsidRPr="00D22C7C">
        <w:rPr>
          <w:rFonts w:ascii="Arial" w:hAnsi="Arial" w:cs="Arial"/>
          <w:lang w:val="mn-MN"/>
        </w:rPr>
        <w:t>Дотоодын цэргийн тухай хууль хүчин төгөлдөр болсон өдрөөс эхлэн дагаж мөрдөнө.</w:t>
      </w:r>
    </w:p>
    <w:p w:rsidR="00FE1DD5" w:rsidRDefault="00FE1DD5" w:rsidP="00FE1DD5">
      <w:pPr>
        <w:jc w:val="both"/>
        <w:rPr>
          <w:rFonts w:ascii="Arial" w:hAnsi="Arial" w:cs="Arial"/>
          <w:lang w:val="mn-MN"/>
        </w:rPr>
      </w:pPr>
    </w:p>
    <w:p w:rsidR="00FE1DD5" w:rsidRDefault="00FE1DD5" w:rsidP="00FE1DD5">
      <w:pPr>
        <w:jc w:val="both"/>
        <w:rPr>
          <w:rFonts w:ascii="Arial" w:hAnsi="Arial" w:cs="Arial"/>
          <w:lang w:val="mn-MN"/>
        </w:rPr>
      </w:pPr>
    </w:p>
    <w:p w:rsidR="00FE1DD5" w:rsidRDefault="00FE1DD5" w:rsidP="00FE1DD5">
      <w:pPr>
        <w:jc w:val="both"/>
        <w:rPr>
          <w:rFonts w:ascii="Arial" w:hAnsi="Arial" w:cs="Arial"/>
          <w:lang w:val="mn-MN"/>
        </w:rPr>
      </w:pPr>
    </w:p>
    <w:p w:rsidR="00FE1DD5" w:rsidRDefault="00FE1DD5" w:rsidP="00FE1DD5">
      <w:pPr>
        <w:jc w:val="both"/>
        <w:rPr>
          <w:rFonts w:ascii="Arial" w:hAnsi="Arial" w:cs="Arial"/>
          <w:lang w:val="mn-MN"/>
        </w:rPr>
      </w:pPr>
    </w:p>
    <w:p w:rsidR="00FE1DD5" w:rsidRDefault="00FE1DD5" w:rsidP="00FE1DD5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FE1DD5" w:rsidRPr="00D22C7C" w:rsidRDefault="00FE1DD5" w:rsidP="00FE1DD5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М.ЭНХБОЛД </w:t>
      </w:r>
    </w:p>
    <w:p w:rsidR="00AC2DD2" w:rsidRPr="00AC2DD2" w:rsidRDefault="00AC2DD2" w:rsidP="00FE1DD5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A8B" w:rsidRDefault="00CE7A8B">
      <w:r>
        <w:separator/>
      </w:r>
    </w:p>
  </w:endnote>
  <w:endnote w:type="continuationSeparator" w:id="0">
    <w:p w:rsidR="00CE7A8B" w:rsidRDefault="00CE7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A8B" w:rsidRDefault="00CE7A8B">
      <w:r>
        <w:separator/>
      </w:r>
    </w:p>
  </w:footnote>
  <w:footnote w:type="continuationSeparator" w:id="0">
    <w:p w:rsidR="00CE7A8B" w:rsidRDefault="00CE7A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5653B"/>
    <w:rsid w:val="000577E6"/>
    <w:rsid w:val="0009406A"/>
    <w:rsid w:val="000955CA"/>
    <w:rsid w:val="00096355"/>
    <w:rsid w:val="000C7F82"/>
    <w:rsid w:val="00103375"/>
    <w:rsid w:val="00111ACA"/>
    <w:rsid w:val="00166808"/>
    <w:rsid w:val="001725BE"/>
    <w:rsid w:val="001855E0"/>
    <w:rsid w:val="00186B8A"/>
    <w:rsid w:val="001A0381"/>
    <w:rsid w:val="001E6F7A"/>
    <w:rsid w:val="00217A82"/>
    <w:rsid w:val="00256E82"/>
    <w:rsid w:val="002D11C1"/>
    <w:rsid w:val="002E5F4E"/>
    <w:rsid w:val="002F47AB"/>
    <w:rsid w:val="003256C5"/>
    <w:rsid w:val="00326450"/>
    <w:rsid w:val="00336E49"/>
    <w:rsid w:val="00382DEB"/>
    <w:rsid w:val="003E62F2"/>
    <w:rsid w:val="0041229B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C106AD"/>
    <w:rsid w:val="00C1672E"/>
    <w:rsid w:val="00C31C01"/>
    <w:rsid w:val="00C45686"/>
    <w:rsid w:val="00C847C0"/>
    <w:rsid w:val="00C8654D"/>
    <w:rsid w:val="00CE7A8B"/>
    <w:rsid w:val="00D1180C"/>
    <w:rsid w:val="00D16BC6"/>
    <w:rsid w:val="00D421DA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  <w:rsid w:val="00FE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E99C-BB45-4596-9441-AD145D8B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2017-02-24T05:07:00Z</dcterms:created>
  <dcterms:modified xsi:type="dcterms:W3CDTF">2017-02-24T05:07:00Z</dcterms:modified>
</cp:coreProperties>
</file>