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60157E"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5905DE">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905DE">
        <w:rPr>
          <w:rFonts w:ascii="Arial" w:hAnsi="Arial" w:cs="Arial"/>
          <w:color w:val="3366FF"/>
          <w:sz w:val="20"/>
          <w:szCs w:val="20"/>
          <w:u w:val="single"/>
        </w:rPr>
        <w:t>09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5905DE" w:rsidRDefault="00C551F5" w:rsidP="0060157E">
      <w:pPr>
        <w:jc w:val="center"/>
        <w:rPr>
          <w:rFonts w:ascii="Arial" w:hAnsi="Arial" w:cs="Arial"/>
          <w:b/>
          <w:bCs/>
          <w:lang w:val="mn-MN"/>
        </w:rPr>
      </w:pPr>
    </w:p>
    <w:p w:rsidR="0060157E" w:rsidRPr="00F57F28" w:rsidRDefault="0060157E" w:rsidP="0060157E">
      <w:pPr>
        <w:ind w:left="142"/>
        <w:jc w:val="center"/>
        <w:rPr>
          <w:rFonts w:ascii="Arial" w:hAnsi="Arial" w:cs="Arial"/>
          <w:b/>
        </w:rPr>
      </w:pPr>
      <w:r w:rsidRPr="00F57F28">
        <w:rPr>
          <w:rFonts w:ascii="Arial" w:hAnsi="Arial" w:cs="Arial"/>
          <w:b/>
        </w:rPr>
        <w:t>ИРГЭНИЙ ХЭРЭГ ШҮҮХЭД ХЯНАН</w:t>
      </w:r>
    </w:p>
    <w:p w:rsidR="0060157E" w:rsidRPr="00F57F28" w:rsidRDefault="0060157E" w:rsidP="0060157E">
      <w:pPr>
        <w:ind w:left="142"/>
        <w:jc w:val="center"/>
        <w:rPr>
          <w:rFonts w:ascii="Arial" w:hAnsi="Arial" w:cs="Arial"/>
          <w:b/>
        </w:rPr>
      </w:pPr>
      <w:r w:rsidRPr="00F57F28">
        <w:rPr>
          <w:rFonts w:ascii="Arial" w:hAnsi="Arial" w:cs="Arial"/>
          <w:b/>
        </w:rPr>
        <w:t xml:space="preserve"> ШИЙДВЭРЛЭХ ТУХАЙ ХУУЛЬД</w:t>
      </w:r>
    </w:p>
    <w:p w:rsidR="0060157E" w:rsidRPr="00F57F28" w:rsidRDefault="0060157E" w:rsidP="0060157E">
      <w:pPr>
        <w:tabs>
          <w:tab w:val="center" w:pos="-4111"/>
        </w:tabs>
        <w:ind w:left="142"/>
        <w:jc w:val="center"/>
        <w:rPr>
          <w:rFonts w:ascii="Arial" w:hAnsi="Arial" w:cs="Arial"/>
        </w:rPr>
      </w:pPr>
      <w:r w:rsidRPr="00F57F28">
        <w:rPr>
          <w:rFonts w:ascii="Arial" w:hAnsi="Arial" w:cs="Arial"/>
          <w:b/>
        </w:rPr>
        <w:t>НЭМЭЛТ, ӨӨРЧЛӨЛТ ОРУУЛАХ ТУХАЙ</w:t>
      </w:r>
    </w:p>
    <w:p w:rsidR="0060157E" w:rsidRDefault="0060157E" w:rsidP="0060157E">
      <w:pPr>
        <w:jc w:val="both"/>
        <w:rPr>
          <w:rFonts w:ascii="Arial" w:hAnsi="Arial" w:cs="Arial"/>
        </w:rPr>
      </w:pPr>
      <w:r w:rsidRPr="00F57F28">
        <w:rPr>
          <w:rFonts w:ascii="Arial" w:hAnsi="Arial" w:cs="Arial"/>
        </w:rPr>
        <w:tab/>
      </w:r>
    </w:p>
    <w:p w:rsidR="0060157E" w:rsidRPr="00F57F28" w:rsidRDefault="0060157E" w:rsidP="0060157E">
      <w:pPr>
        <w:jc w:val="both"/>
        <w:rPr>
          <w:rFonts w:ascii="Arial" w:hAnsi="Arial" w:cs="Arial"/>
        </w:rPr>
      </w:pPr>
    </w:p>
    <w:p w:rsidR="0060157E" w:rsidRPr="00F57F28" w:rsidRDefault="0060157E" w:rsidP="0060157E">
      <w:pPr>
        <w:jc w:val="both"/>
        <w:rPr>
          <w:rFonts w:ascii="Arial" w:hAnsi="Arial" w:cs="Arial"/>
        </w:rPr>
      </w:pPr>
      <w:r w:rsidRPr="00F57F28">
        <w:rPr>
          <w:rFonts w:ascii="Arial" w:hAnsi="Arial" w:cs="Arial"/>
        </w:rPr>
        <w:tab/>
      </w:r>
      <w:r w:rsidRPr="00F57F28">
        <w:rPr>
          <w:rFonts w:ascii="Arial" w:hAnsi="Arial" w:cs="Arial"/>
          <w:b/>
        </w:rPr>
        <w:t>1 дүгээр зүйл.</w:t>
      </w:r>
      <w:r w:rsidRPr="00F57F28">
        <w:rPr>
          <w:rStyle w:val="Strong"/>
          <w:rFonts w:ascii="Arial" w:hAnsi="Arial" w:cs="Arial"/>
          <w:b w:val="0"/>
        </w:rPr>
        <w:t>Иргэний хэрэг шүүхэд хянан шийдвэрлэх тухай хуулийн 67 дугаар зүйлд доор дурдсан агуулгатай 67.1.5 дахь заалт нэмсүгэй:</w:t>
      </w:r>
    </w:p>
    <w:p w:rsidR="0060157E" w:rsidRPr="00F57F28" w:rsidRDefault="0060157E" w:rsidP="0060157E">
      <w:pPr>
        <w:jc w:val="both"/>
        <w:rPr>
          <w:rFonts w:ascii="Arial" w:hAnsi="Arial" w:cs="Arial"/>
        </w:rPr>
      </w:pPr>
    </w:p>
    <w:p w:rsidR="0060157E" w:rsidRPr="00F57F28" w:rsidRDefault="0060157E" w:rsidP="0060157E">
      <w:pPr>
        <w:ind w:firstLine="720"/>
        <w:jc w:val="both"/>
        <w:rPr>
          <w:rFonts w:ascii="Arial" w:hAnsi="Arial" w:cs="Arial"/>
        </w:rPr>
      </w:pPr>
      <w:r w:rsidRPr="00F57F28">
        <w:rPr>
          <w:rStyle w:val="Strong"/>
          <w:rFonts w:ascii="Arial" w:hAnsi="Arial" w:cs="Arial"/>
          <w:b w:val="0"/>
        </w:rPr>
        <w:tab/>
        <w:t>“67.1.5.хариуцагчийн хөрөнгө, орлого, эд хөрөнгийн эрхийн талаар холбогдох байгууллагаас тодорхойлолт, лавлагаа авах.”</w:t>
      </w:r>
    </w:p>
    <w:p w:rsidR="0060157E" w:rsidRPr="00F57F28" w:rsidRDefault="0060157E" w:rsidP="0060157E">
      <w:pPr>
        <w:jc w:val="both"/>
        <w:rPr>
          <w:rFonts w:ascii="Arial" w:hAnsi="Arial" w:cs="Arial"/>
        </w:rPr>
      </w:pPr>
    </w:p>
    <w:p w:rsidR="0060157E" w:rsidRPr="00F57F28" w:rsidRDefault="0060157E" w:rsidP="0060157E">
      <w:pPr>
        <w:jc w:val="both"/>
        <w:rPr>
          <w:rFonts w:ascii="Arial" w:hAnsi="Arial" w:cs="Arial"/>
        </w:rPr>
      </w:pPr>
      <w:r w:rsidRPr="00F57F28">
        <w:rPr>
          <w:rStyle w:val="Strong"/>
          <w:rFonts w:ascii="Arial" w:hAnsi="Arial" w:cs="Arial"/>
        </w:rPr>
        <w:tab/>
        <w:t>2 дугаар зүйл.</w:t>
      </w:r>
      <w:r w:rsidRPr="00F57F28">
        <w:rPr>
          <w:rStyle w:val="Strong"/>
          <w:rFonts w:ascii="Arial" w:hAnsi="Arial" w:cs="Arial"/>
          <w:b w:val="0"/>
        </w:rPr>
        <w:t>Иргэний хэрэг шүүхэд хянан шийдвэрлэх тухай хуулийн 118 дугаар зүйлийн 118.5 дахь хэсгийн “</w:t>
      </w:r>
      <w:r w:rsidRPr="00F57F28">
        <w:rPr>
          <w:rFonts w:ascii="Arial" w:hAnsi="Arial" w:cs="Arial"/>
        </w:rPr>
        <w:t>Шаардлагатай бол шийдвэр гүйцэтгүүлэх арга, журам, хугацааг заана.”</w:t>
      </w:r>
      <w:r w:rsidRPr="00F57F28">
        <w:rPr>
          <w:rStyle w:val="Strong"/>
          <w:rFonts w:ascii="Arial" w:hAnsi="Arial" w:cs="Arial"/>
          <w:b w:val="0"/>
        </w:rPr>
        <w:t xml:space="preserve"> гэснийг “Энэ хуулийн 67.1.5-д заасан тодорхойлолт, лавлагааг үндэслэн төлбөр гаргуулах хариуцагчийн хөрөнгө, орлого, эд хөрөнгийн эрхийг тодорхой тусган, шийдвэр гүйцэтгэх арга, журмыг зааж, хүний орон байр, бусад газарт нэвтрэх, төлбөр төлөгчийн бие, орон байр, бусад газар, эд хөрөнгөд үзлэг, нэгжлэг хийх, эд хөрөнгө битүүмжлэх, албадан барьцаалах, хураах, шийдвэр гүйцэтгэх ажиллагаа явуулахад шаардагдах бусад зөвшөөрөл олгоно.” гэж өөрчилсүгэй. </w:t>
      </w:r>
    </w:p>
    <w:p w:rsidR="0060157E" w:rsidRPr="00F57F28" w:rsidRDefault="0060157E" w:rsidP="0060157E">
      <w:pPr>
        <w:jc w:val="both"/>
        <w:rPr>
          <w:rFonts w:ascii="Arial" w:hAnsi="Arial" w:cs="Arial"/>
        </w:rPr>
      </w:pPr>
    </w:p>
    <w:p w:rsidR="0060157E" w:rsidRPr="00F57F28" w:rsidRDefault="0060157E" w:rsidP="0060157E">
      <w:pPr>
        <w:jc w:val="both"/>
        <w:rPr>
          <w:rStyle w:val="Strong"/>
          <w:rFonts w:ascii="Arial" w:hAnsi="Arial" w:cs="Arial"/>
          <w:b w:val="0"/>
        </w:rPr>
      </w:pPr>
      <w:r w:rsidRPr="00F57F28">
        <w:rPr>
          <w:rStyle w:val="Strong"/>
          <w:rFonts w:ascii="Arial" w:hAnsi="Arial" w:cs="Arial"/>
        </w:rPr>
        <w:tab/>
        <w:t>3 дугаар зүйл.</w:t>
      </w:r>
      <w:r w:rsidRPr="00F57F28">
        <w:rPr>
          <w:rStyle w:val="Strong"/>
          <w:rFonts w:ascii="Arial" w:hAnsi="Arial" w:cs="Arial"/>
          <w:b w:val="0"/>
        </w:rPr>
        <w:t>Иргэний хэрэг шүүхэд хянан шийдвэрлэх тухай хуулийн 187 дугаар зүйлийг хүчингүй болсонд тооцсугай.</w:t>
      </w:r>
    </w:p>
    <w:p w:rsidR="0060157E" w:rsidRPr="00F57F28" w:rsidRDefault="0060157E" w:rsidP="0060157E">
      <w:pPr>
        <w:jc w:val="both"/>
        <w:rPr>
          <w:rStyle w:val="Strong"/>
          <w:rFonts w:ascii="Arial" w:hAnsi="Arial" w:cs="Arial"/>
        </w:rPr>
      </w:pPr>
    </w:p>
    <w:p w:rsidR="0060157E" w:rsidRPr="00F57F28" w:rsidRDefault="0060157E" w:rsidP="0060157E">
      <w:pPr>
        <w:ind w:firstLine="709"/>
        <w:jc w:val="both"/>
        <w:rPr>
          <w:rFonts w:ascii="Arial" w:hAnsi="Arial" w:cs="Arial"/>
        </w:rPr>
      </w:pPr>
      <w:r w:rsidRPr="00F57F28">
        <w:rPr>
          <w:rStyle w:val="Strong"/>
          <w:rFonts w:ascii="Arial" w:hAnsi="Arial" w:cs="Arial"/>
        </w:rPr>
        <w:t>4 дүгээр зүйл.</w:t>
      </w:r>
      <w:r w:rsidRPr="00F57F28">
        <w:rPr>
          <w:rStyle w:val="Strong"/>
          <w:rFonts w:ascii="Arial" w:hAnsi="Arial" w:cs="Arial"/>
          <w:b w:val="0"/>
        </w:rPr>
        <w:t xml:space="preserve">Энэ хуулийг Шүүхийн шийдвэр гүйцэтгэх тухай хууль </w:t>
      </w:r>
      <w:r w:rsidRPr="00F57F28">
        <w:rPr>
          <w:rStyle w:val="Strong"/>
          <w:rFonts w:ascii="Arial" w:hAnsi="Arial" w:cs="Arial"/>
          <w:b w:val="0"/>
          <w:bCs w:val="0"/>
        </w:rPr>
        <w:t xml:space="preserve">/Шинэчилсэн найруулга/ </w:t>
      </w:r>
      <w:r w:rsidRPr="00F57F28">
        <w:rPr>
          <w:rStyle w:val="Strong"/>
          <w:rFonts w:ascii="Arial" w:hAnsi="Arial" w:cs="Arial"/>
          <w:b w:val="0"/>
        </w:rPr>
        <w:t xml:space="preserve">хүчин төгөлдөр болсон өдрөөс эхлэн дагаж мөрдөнө. </w:t>
      </w:r>
    </w:p>
    <w:p w:rsidR="0060157E" w:rsidRPr="00F57F28" w:rsidRDefault="0060157E" w:rsidP="0060157E">
      <w:pPr>
        <w:jc w:val="center"/>
        <w:rPr>
          <w:rFonts w:ascii="Arial" w:hAnsi="Arial" w:cs="Arial"/>
        </w:rPr>
      </w:pPr>
    </w:p>
    <w:p w:rsidR="0060157E" w:rsidRPr="00F57F28" w:rsidRDefault="0060157E" w:rsidP="0060157E">
      <w:pPr>
        <w:jc w:val="both"/>
        <w:rPr>
          <w:rFonts w:ascii="Arial" w:hAnsi="Arial" w:cs="Arial"/>
        </w:rPr>
      </w:pPr>
    </w:p>
    <w:p w:rsidR="0060157E" w:rsidRPr="00F57F28" w:rsidRDefault="0060157E" w:rsidP="0060157E">
      <w:pPr>
        <w:jc w:val="both"/>
        <w:rPr>
          <w:rStyle w:val="Strong"/>
          <w:rFonts w:ascii="Arial" w:hAnsi="Arial" w:cs="Arial"/>
          <w:b w:val="0"/>
        </w:rPr>
      </w:pPr>
      <w:r w:rsidRPr="00F57F28">
        <w:rPr>
          <w:rStyle w:val="Strong"/>
          <w:rFonts w:ascii="Arial" w:hAnsi="Arial" w:cs="Arial"/>
        </w:rPr>
        <w:tab/>
      </w:r>
    </w:p>
    <w:p w:rsidR="0060157E" w:rsidRPr="00F57F28" w:rsidRDefault="0060157E" w:rsidP="0060157E">
      <w:pPr>
        <w:ind w:firstLine="720"/>
        <w:jc w:val="both"/>
        <w:rPr>
          <w:rFonts w:ascii="Arial" w:hAnsi="Arial" w:cs="Arial"/>
        </w:rPr>
      </w:pPr>
    </w:p>
    <w:p w:rsidR="0060157E" w:rsidRPr="00F57F28" w:rsidRDefault="0060157E" w:rsidP="0060157E">
      <w:pPr>
        <w:ind w:firstLine="720"/>
        <w:jc w:val="both"/>
        <w:rPr>
          <w:rFonts w:ascii="Arial" w:hAnsi="Arial" w:cs="Arial"/>
        </w:rPr>
      </w:pPr>
      <w:r w:rsidRPr="00F57F28">
        <w:rPr>
          <w:rFonts w:ascii="Arial" w:hAnsi="Arial" w:cs="Arial"/>
        </w:rPr>
        <w:tab/>
        <w:t>МОНГОЛ УЛСЫН</w:t>
      </w:r>
    </w:p>
    <w:p w:rsidR="00BF2102" w:rsidRPr="005905DE" w:rsidRDefault="0060157E" w:rsidP="0060157E">
      <w:pPr>
        <w:ind w:left="720" w:firstLine="720"/>
        <w:contextualSpacing/>
        <w:rPr>
          <w:rFonts w:ascii="Arial" w:hAnsi="Arial" w:cs="Arial"/>
          <w:b/>
          <w:bCs/>
          <w:lang w:val="mn-MN"/>
        </w:rPr>
      </w:pPr>
      <w:r w:rsidRPr="00F57F28">
        <w:rPr>
          <w:rFonts w:ascii="Arial" w:hAnsi="Arial" w:cs="Arial"/>
        </w:rPr>
        <w:t>ИХ ХУРЛЫН ДЭД ДАРГА</w:t>
      </w:r>
      <w:r w:rsidRPr="00F57F2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57F28">
        <w:rPr>
          <w:rFonts w:ascii="Arial" w:hAnsi="Arial" w:cs="Arial"/>
        </w:rPr>
        <w:t>Ц.НЯМДОРЖ</w:t>
      </w:r>
    </w:p>
    <w:sectPr w:rsidR="00BF2102" w:rsidRPr="005905DE"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202" w:rsidRDefault="00221202">
      <w:r>
        <w:separator/>
      </w:r>
    </w:p>
  </w:endnote>
  <w:endnote w:type="continuationSeparator" w:id="0">
    <w:p w:rsidR="00221202" w:rsidRDefault="00221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202" w:rsidRDefault="00221202">
      <w:r>
        <w:separator/>
      </w:r>
    </w:p>
  </w:footnote>
  <w:footnote w:type="continuationSeparator" w:id="0">
    <w:p w:rsidR="00221202" w:rsidRDefault="002212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21202"/>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157E"/>
    <w:rsid w:val="00602FAD"/>
    <w:rsid w:val="00604EDA"/>
    <w:rsid w:val="006065C3"/>
    <w:rsid w:val="00610396"/>
    <w:rsid w:val="00610B98"/>
    <w:rsid w:val="00626FB3"/>
    <w:rsid w:val="00647003"/>
    <w:rsid w:val="006556A4"/>
    <w:rsid w:val="00660CCD"/>
    <w:rsid w:val="00664C90"/>
    <w:rsid w:val="00665C41"/>
    <w:rsid w:val="00672DBB"/>
    <w:rsid w:val="0069181A"/>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2017-06-15T22:31:00Z</dcterms:created>
  <dcterms:modified xsi:type="dcterms:W3CDTF">2017-06-15T22:31:00Z</dcterms:modified>
</cp:coreProperties>
</file>