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7F2EB65F" w14:textId="77777777" w:rsidR="00F434A4" w:rsidRPr="00052457" w:rsidRDefault="00F434A4" w:rsidP="00F434A4">
      <w:pPr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>
        <w:rPr>
          <w:rFonts w:ascii="Arial" w:hAnsi="Arial" w:cs="Arial"/>
          <w:b/>
          <w:bCs/>
          <w:lang w:val="mn-MN" w:eastAsia="mn-MN"/>
        </w:rPr>
        <w:t xml:space="preserve">     </w:t>
      </w:r>
      <w:r w:rsidRPr="00052457">
        <w:rPr>
          <w:rFonts w:ascii="Arial" w:hAnsi="Arial" w:cs="Arial"/>
          <w:b/>
          <w:bCs/>
          <w:lang w:val="mn-MN" w:eastAsia="mn-MN"/>
        </w:rPr>
        <w:t>ТАТВАРЫН ЕРӨНХИЙ ХУУЛЬД</w:t>
      </w:r>
    </w:p>
    <w:p w14:paraId="3E1760B5" w14:textId="77777777" w:rsidR="00F434A4" w:rsidRPr="00052457" w:rsidRDefault="00F434A4" w:rsidP="00F434A4">
      <w:pPr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>
        <w:rPr>
          <w:rFonts w:ascii="Arial" w:hAnsi="Arial" w:cs="Arial"/>
          <w:b/>
          <w:bCs/>
          <w:lang w:val="mn-MN" w:eastAsia="mn-MN"/>
        </w:rPr>
        <w:t xml:space="preserve">     </w:t>
      </w:r>
      <w:r w:rsidRPr="00052457">
        <w:rPr>
          <w:rFonts w:ascii="Arial" w:hAnsi="Arial" w:cs="Arial"/>
          <w:b/>
          <w:bCs/>
          <w:lang w:val="mn-MN" w:eastAsia="mn-MN"/>
        </w:rPr>
        <w:t>ӨӨРЧЛӨЛТ ОРУУЛАХ ТУХАЙ</w:t>
      </w:r>
    </w:p>
    <w:p w14:paraId="21E5E5E2" w14:textId="77777777" w:rsidR="00F434A4" w:rsidRPr="00052457" w:rsidRDefault="00F434A4" w:rsidP="00F434A4">
      <w:pPr>
        <w:spacing w:line="360" w:lineRule="auto"/>
        <w:jc w:val="both"/>
        <w:rPr>
          <w:rFonts w:ascii="Arial" w:hAnsi="Arial" w:cs="Arial"/>
          <w:lang w:val="mn-MN"/>
        </w:rPr>
      </w:pPr>
    </w:p>
    <w:p w14:paraId="0BB0D8AF" w14:textId="77777777" w:rsidR="00F434A4" w:rsidRPr="007D03DA" w:rsidRDefault="00F434A4" w:rsidP="00F434A4">
      <w:pPr>
        <w:ind w:firstLine="720"/>
        <w:jc w:val="both"/>
        <w:rPr>
          <w:rFonts w:ascii="Arial" w:hAnsi="Arial" w:cs="Arial"/>
          <w:lang w:val="mn-MN"/>
        </w:rPr>
      </w:pPr>
      <w:r w:rsidRPr="007D03DA">
        <w:rPr>
          <w:rFonts w:ascii="Arial" w:hAnsi="Arial" w:cs="Arial"/>
          <w:b/>
          <w:bCs/>
          <w:lang w:val="mn-MN"/>
        </w:rPr>
        <w:t>1 дүгээр зүйл.</w:t>
      </w:r>
      <w:r w:rsidRPr="007D03DA">
        <w:rPr>
          <w:rFonts w:ascii="Arial" w:hAnsi="Arial" w:cs="Arial"/>
          <w:lang w:val="mn-MN"/>
        </w:rPr>
        <w:t>Татварын ерөнхий хуулийн 61 дүгээр зүйлийн 61.1.5 дахь заалтын “</w:t>
      </w:r>
      <w:r>
        <w:rPr>
          <w:rFonts w:ascii="Arial" w:hAnsi="Arial" w:cs="Arial"/>
          <w:lang w:val="mn-MN"/>
        </w:rPr>
        <w:t xml:space="preserve">Нийгмийн даатгалын сангаас олгох </w:t>
      </w:r>
      <w:r w:rsidRPr="007D03DA">
        <w:rPr>
          <w:rFonts w:ascii="Arial" w:hAnsi="Arial" w:cs="Arial"/>
          <w:lang w:val="mn-MN"/>
        </w:rPr>
        <w:t>тэтгэвэр, тэтгэмжийн</w:t>
      </w:r>
      <w:r>
        <w:rPr>
          <w:rFonts w:ascii="Arial" w:hAnsi="Arial" w:cs="Arial"/>
          <w:lang w:val="mn-MN"/>
        </w:rPr>
        <w:t xml:space="preserve"> тухай хуульд</w:t>
      </w:r>
      <w:r>
        <w:rPr>
          <w:rFonts w:ascii="Arial" w:hAnsi="Arial" w:cs="Arial"/>
          <w:vertAlign w:val="superscript"/>
          <w:lang w:val="mn-MN"/>
        </w:rPr>
        <w:t>20</w:t>
      </w:r>
      <w:r w:rsidRPr="007D03DA">
        <w:rPr>
          <w:rFonts w:ascii="Arial" w:hAnsi="Arial" w:cs="Arial"/>
          <w:lang w:val="mn-MN"/>
        </w:rPr>
        <w:t>” гэснийг “</w:t>
      </w:r>
      <w:r>
        <w:rPr>
          <w:rFonts w:ascii="Arial" w:hAnsi="Arial" w:cs="Arial"/>
          <w:lang w:val="mn-MN"/>
        </w:rPr>
        <w:t xml:space="preserve">Нийгмийн даатгалын сангаас олгох </w:t>
      </w:r>
      <w:r w:rsidRPr="007D03DA">
        <w:rPr>
          <w:rFonts w:ascii="Arial" w:hAnsi="Arial" w:cs="Arial"/>
          <w:lang w:val="mn-MN"/>
        </w:rPr>
        <w:t>тэтгэврийн</w:t>
      </w:r>
      <w:r>
        <w:rPr>
          <w:rFonts w:ascii="Arial" w:hAnsi="Arial" w:cs="Arial"/>
          <w:lang w:val="mn-MN"/>
        </w:rPr>
        <w:t xml:space="preserve"> тухай хуульд</w:t>
      </w:r>
      <w:r w:rsidRPr="006B2820">
        <w:rPr>
          <w:rFonts w:ascii="Arial" w:hAnsi="Arial" w:cs="Arial"/>
          <w:vertAlign w:val="superscript"/>
          <w:lang w:val="mn-MN"/>
        </w:rPr>
        <w:t>20</w:t>
      </w:r>
      <w:r w:rsidRPr="007D03DA">
        <w:rPr>
          <w:rFonts w:ascii="Arial" w:hAnsi="Arial" w:cs="Arial"/>
          <w:lang w:val="mn-MN"/>
        </w:rPr>
        <w:t>” гэж өөрчилсүгэй.</w:t>
      </w:r>
    </w:p>
    <w:p w14:paraId="1A75734A" w14:textId="77777777" w:rsidR="00F434A4" w:rsidRPr="00052457" w:rsidRDefault="00F434A4" w:rsidP="00F434A4">
      <w:pPr>
        <w:ind w:firstLine="720"/>
        <w:jc w:val="both"/>
        <w:rPr>
          <w:rFonts w:ascii="Arial" w:hAnsi="Arial" w:cs="Arial"/>
          <w:lang w:val="mn-MN"/>
        </w:rPr>
      </w:pPr>
    </w:p>
    <w:p w14:paraId="6901E782" w14:textId="4153E16C" w:rsidR="006F0FA3" w:rsidRDefault="00F434A4" w:rsidP="00F434A4">
      <w:pPr>
        <w:ind w:firstLine="562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ab/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091B5F8A" w14:textId="77777777" w:rsidR="006F0FA3" w:rsidRDefault="006F0FA3" w:rsidP="006F0FA3">
      <w:pPr>
        <w:ind w:firstLine="709"/>
        <w:jc w:val="both"/>
        <w:rPr>
          <w:rFonts w:ascii="Arial" w:hAnsi="Arial" w:cs="Arial"/>
          <w:lang w:val="mn-MN"/>
        </w:rPr>
      </w:pPr>
    </w:p>
    <w:p w14:paraId="1B31FA28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F434A4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F434A4">
    <w:pPr>
      <w:jc w:val="right"/>
    </w:pPr>
  </w:p>
  <w:p w14:paraId="42A66D5A" w14:textId="77777777" w:rsidR="00ED0878" w:rsidRDefault="00F434A4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2023-08-22T07:42:00Z</dcterms:created>
  <dcterms:modified xsi:type="dcterms:W3CDTF">2023-08-22T07:42:00Z</dcterms:modified>
</cp:coreProperties>
</file>