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9B8D7B6" w14:textId="77777777" w:rsidR="00751A74" w:rsidRPr="00BF134E" w:rsidRDefault="00751A74" w:rsidP="00751A7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АМЬТНЫ ТУХАЙ ХУУЛЬД НЭМЭЛТ,</w:t>
      </w:r>
    </w:p>
    <w:p w14:paraId="23383544" w14:textId="77777777" w:rsidR="00751A74" w:rsidRPr="00BF134E" w:rsidRDefault="00751A74" w:rsidP="00751A7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ӨӨРЧЛӨЛТ ОРУУЛАХ ТУХАЙ</w:t>
      </w:r>
    </w:p>
    <w:p w14:paraId="3E602481" w14:textId="77777777" w:rsidR="00751A74" w:rsidRPr="00BF134E" w:rsidRDefault="00751A74" w:rsidP="00751A74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0965488D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strike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Амьтны тухай хуульд доор дурдсан агуулгатай дараах хэсэг нэмсүгэй:</w:t>
      </w:r>
      <w:r w:rsidRPr="00BF134E">
        <w:rPr>
          <w:rFonts w:ascii="Arial" w:hAnsi="Arial" w:cs="Arial"/>
          <w:strike/>
          <w:color w:val="000000" w:themeColor="text1"/>
          <w:lang w:val="mn-MN"/>
        </w:rPr>
        <w:t xml:space="preserve"> </w:t>
      </w:r>
    </w:p>
    <w:p w14:paraId="0D9CFAFA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A5513AC" w14:textId="77777777" w:rsidR="00751A74" w:rsidRPr="00BF134E" w:rsidRDefault="00751A74" w:rsidP="00751A74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1/25 дугаар зүйлийн 25.6 дахь  хэсэг:</w:t>
      </w:r>
    </w:p>
    <w:p w14:paraId="0CE098EF" w14:textId="77777777" w:rsidR="00751A74" w:rsidRPr="00BF134E" w:rsidRDefault="00751A74" w:rsidP="00751A74">
      <w:pPr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</w:r>
    </w:p>
    <w:p w14:paraId="1F57CE6F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“25.6.Иргэн, хуулийн этгээд энэ хуулийн 25.1, 29.1-д заасан тусгай зөвшөөрөл авахын өмнө Генетик нөөцийн тухай хуулийн 10 дугаар зүйлд заасан 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уламжлалт мэдлэгийн бүртгэл, мэдээллийн санд бүртгүүлсэн байна.”</w:t>
      </w:r>
    </w:p>
    <w:p w14:paraId="0697485A" w14:textId="77777777" w:rsidR="00751A74" w:rsidRPr="00BF134E" w:rsidRDefault="00751A74" w:rsidP="00751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4BF57DE" w14:textId="77777777" w:rsidR="00751A74" w:rsidRPr="00BF134E" w:rsidRDefault="00751A74" w:rsidP="00751A74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2/36 дугаар зүйлийн 36.6 дахь хэсэг:</w:t>
      </w:r>
    </w:p>
    <w:p w14:paraId="6B9AE22C" w14:textId="77777777" w:rsidR="00751A74" w:rsidRPr="00BF134E" w:rsidRDefault="00751A74" w:rsidP="00751A74">
      <w:pPr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</w:r>
    </w:p>
    <w:p w14:paraId="2FE39C02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“36.6.Энэ хуулийн 36.1</w:t>
      </w:r>
      <w:r>
        <w:rPr>
          <w:rFonts w:ascii="Arial" w:hAnsi="Arial" w:cs="Arial"/>
          <w:color w:val="000000" w:themeColor="text1"/>
          <w:lang w:val="mn-MN"/>
        </w:rPr>
        <w:t xml:space="preserve">, </w:t>
      </w:r>
      <w:r w:rsidRPr="00BF134E">
        <w:rPr>
          <w:rFonts w:ascii="Arial" w:hAnsi="Arial" w:cs="Arial"/>
          <w:color w:val="000000" w:themeColor="text1"/>
          <w:lang w:val="mn-MN"/>
        </w:rPr>
        <w:t>36.2-т заасны дагуу амьтныг амьдаар нь болон амьтны гаралтай түүхий эд, сорьц дээжийг улсын хилээр нэвтрүүлэхдээ</w:t>
      </w:r>
      <w:r w:rsidRPr="00BF134E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Генетик нөөцийн тухай хуулийн 10 дугаар зүйлд заасан 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уламжлалт мэдлэгийн бүртгэл, мэдээллийн санд бүртгэнэ.”</w:t>
      </w:r>
    </w:p>
    <w:p w14:paraId="49E4D377" w14:textId="77777777" w:rsidR="00751A74" w:rsidRPr="00BF134E" w:rsidRDefault="00751A74" w:rsidP="00751A7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9154CB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Амьтны тухай хуулийн 2 дугаар зүйлийн 2.1 дэх хэсгийн “хамгаалах тухай хууль” гэсний дараа “, Генетик нөөцийн тухай хууль”  гэж нэмсүгэй.</w:t>
      </w:r>
    </w:p>
    <w:p w14:paraId="646EE468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D3D62DE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Амьтны тухай хуулийн дараах хэсгийг доор дурдсанаар өөрчлөн найруулсугай:</w:t>
      </w:r>
    </w:p>
    <w:p w14:paraId="0706A682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2E841F" w14:textId="77777777" w:rsidR="00751A74" w:rsidRPr="00BF134E" w:rsidRDefault="00751A74" w:rsidP="00751A74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1/20 дугаар зүйлийн 20.3 дахь  хэсэг:</w:t>
      </w:r>
    </w:p>
    <w:p w14:paraId="048F6A43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CEC4D62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“20.3.Иргэн, хуулийн этгээдийн амьтны цуглуулгыг улсын хилээр нэвтрүүлэх зөвшөөрлийг Генетик нөөцийн тухай хуулийн 17 дугаар зүйлийн 17.2-т заасан журмыг үндэслэн төрийн захиргааны төв байгууллага Монгол Улсын нэгдэн орсон олон улсын гэрээний дагуу олгоно.</w:t>
      </w:r>
      <w:r>
        <w:rPr>
          <w:rFonts w:ascii="Arial" w:hAnsi="Arial" w:cs="Arial"/>
          <w:color w:val="000000" w:themeColor="text1"/>
          <w:lang w:val="mn-MN"/>
        </w:rPr>
        <w:t>”</w:t>
      </w:r>
    </w:p>
    <w:p w14:paraId="60614F30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027D32F" w14:textId="77777777" w:rsidR="00751A74" w:rsidRPr="00BF134E" w:rsidRDefault="00751A74" w:rsidP="00751A74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2/36 дугаар зүйлийн 36.2 дахь хэсэг:</w:t>
      </w:r>
    </w:p>
    <w:p w14:paraId="62DD7762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539C51D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“36.2.Энэ хуулийн 36.1-д заасан амьтнаас бусад амьтныг амьдаар нь, мөн амьтны гаралтай түүхий эд, судалгааны ажлын сорьц дээжийг улсын хилээр нэвтрүүлэх зөвшөөрлийг Генетик нөөцийн тухай хуулийн 17 дугаар зүйлийн 17.2-т заасан журмын дагуу төрийн захиргааны төв байгууллага олгоно.”</w:t>
      </w:r>
    </w:p>
    <w:p w14:paraId="744BD38E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1BFFEF9D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4982BC8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CD47804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E0CFB8F" w14:textId="77777777" w:rsidR="00751A74" w:rsidRPr="00BF134E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31B6913" w14:textId="77777777" w:rsidR="00751A74" w:rsidRPr="00BF134E" w:rsidRDefault="00751A74" w:rsidP="00751A74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061AE4DA" w:rsidR="00AC34DB" w:rsidRPr="00451ABA" w:rsidRDefault="00751A74" w:rsidP="00751A7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18E1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37DB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51A7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2B92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279B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2022-02-15T06:38:00Z</dcterms:created>
  <dcterms:modified xsi:type="dcterms:W3CDTF">2022-02-15T06:38:00Z</dcterms:modified>
</cp:coreProperties>
</file>