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64" w:rsidRPr="002C68A3" w:rsidRDefault="004C5C64" w:rsidP="004C5C6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4C5C64" w:rsidRPr="002C68A3" w:rsidRDefault="004C5C64" w:rsidP="004C5C64">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4C5C64" w:rsidRPr="002C68A3" w:rsidRDefault="004C5C64" w:rsidP="004C5C64">
      <w:pPr>
        <w:jc w:val="both"/>
        <w:rPr>
          <w:rFonts w:ascii="Arial" w:hAnsi="Arial" w:cs="Arial"/>
          <w:color w:val="3366FF"/>
          <w:lang w:val="ms-MY"/>
        </w:rPr>
      </w:pPr>
    </w:p>
    <w:p w:rsidR="004C5C64" w:rsidRPr="002C68A3" w:rsidRDefault="004C5C64" w:rsidP="004C5C64">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F150DC" w:rsidRDefault="00F150DC" w:rsidP="00F150DC">
      <w:pPr>
        <w:pStyle w:val="NoSpacing"/>
        <w:jc w:val="both"/>
        <w:rPr>
          <w:rStyle w:val="Strong"/>
          <w:rFonts w:ascii="Arial" w:hAnsi="Arial" w:cs="Arial"/>
          <w:sz w:val="24"/>
          <w:szCs w:val="24"/>
          <w:lang w:val="mn-MN"/>
        </w:rPr>
      </w:pPr>
    </w:p>
    <w:p w:rsidR="0053362A" w:rsidRDefault="0053362A" w:rsidP="0053362A">
      <w:pPr>
        <w:pStyle w:val="NoSpacing"/>
        <w:ind w:left="284"/>
        <w:jc w:val="center"/>
        <w:rPr>
          <w:rFonts w:ascii="Arial" w:hAnsi="Arial" w:cs="Arial"/>
          <w:b/>
          <w:caps/>
          <w:sz w:val="24"/>
          <w:szCs w:val="24"/>
          <w:lang w:val="mn-MN"/>
        </w:rPr>
      </w:pPr>
    </w:p>
    <w:p w:rsidR="003705AB" w:rsidRPr="007A6122" w:rsidRDefault="003705AB" w:rsidP="003705AB">
      <w:pPr>
        <w:pStyle w:val="NoSpacing"/>
        <w:ind w:left="284"/>
        <w:jc w:val="center"/>
        <w:rPr>
          <w:rFonts w:ascii="Arial" w:hAnsi="Arial" w:cs="Arial"/>
          <w:b/>
          <w:sz w:val="24"/>
          <w:szCs w:val="24"/>
          <w:lang w:val="mn-MN"/>
        </w:rPr>
      </w:pPr>
      <w:r w:rsidRPr="007A6122">
        <w:rPr>
          <w:rFonts w:ascii="Arial" w:hAnsi="Arial" w:cs="Arial"/>
          <w:b/>
          <w:sz w:val="24"/>
          <w:szCs w:val="24"/>
          <w:lang w:val="mn-MN"/>
        </w:rPr>
        <w:t>НОТАРИАТЫН ТУХАЙ /Шинэчилсэн</w:t>
      </w:r>
    </w:p>
    <w:p w:rsidR="003705AB" w:rsidRPr="007A6122" w:rsidRDefault="003705AB" w:rsidP="003705AB">
      <w:pPr>
        <w:pStyle w:val="NoSpacing"/>
        <w:ind w:left="284"/>
        <w:jc w:val="center"/>
        <w:rPr>
          <w:rFonts w:ascii="Arial" w:hAnsi="Arial" w:cs="Arial"/>
          <w:b/>
          <w:sz w:val="24"/>
          <w:szCs w:val="24"/>
          <w:lang w:val="mn-MN"/>
        </w:rPr>
      </w:pPr>
      <w:r w:rsidRPr="007A6122">
        <w:rPr>
          <w:rFonts w:ascii="Arial" w:hAnsi="Arial" w:cs="Arial"/>
          <w:b/>
          <w:sz w:val="24"/>
          <w:szCs w:val="24"/>
          <w:lang w:val="mn-MN"/>
        </w:rPr>
        <w:t>найруулга/ ХУУЛЬД</w:t>
      </w:r>
      <w:r w:rsidRPr="007A6122">
        <w:rPr>
          <w:rStyle w:val="Strong"/>
          <w:rFonts w:ascii="Arial" w:hAnsi="Arial" w:cs="Arial"/>
          <w:sz w:val="24"/>
          <w:szCs w:val="24"/>
          <w:lang w:val="mn-MN"/>
        </w:rPr>
        <w:t xml:space="preserve"> НЭМЭЛТ,</w:t>
      </w:r>
    </w:p>
    <w:p w:rsidR="003705AB" w:rsidRPr="007A6122" w:rsidRDefault="003705AB" w:rsidP="003705AB">
      <w:pPr>
        <w:pStyle w:val="NoSpacing"/>
        <w:ind w:left="284"/>
        <w:jc w:val="center"/>
        <w:rPr>
          <w:rStyle w:val="Strong"/>
          <w:rFonts w:ascii="Arial" w:hAnsi="Arial" w:cs="Arial"/>
          <w:sz w:val="24"/>
          <w:szCs w:val="24"/>
          <w:lang w:val="mn-MN"/>
        </w:rPr>
      </w:pPr>
      <w:r w:rsidRPr="007A6122">
        <w:rPr>
          <w:rStyle w:val="Strong"/>
          <w:rFonts w:ascii="Arial" w:hAnsi="Arial" w:cs="Arial"/>
          <w:sz w:val="24"/>
          <w:szCs w:val="24"/>
          <w:lang w:val="mn-MN"/>
        </w:rPr>
        <w:t>ӨӨРЧЛӨЛТ ОРУУЛАХ ТУХАЙ</w:t>
      </w:r>
    </w:p>
    <w:p w:rsidR="003705AB" w:rsidRPr="007A6122" w:rsidRDefault="003705AB" w:rsidP="003705AB">
      <w:pPr>
        <w:pStyle w:val="NoSpacing"/>
        <w:spacing w:line="360" w:lineRule="auto"/>
        <w:jc w:val="both"/>
        <w:rPr>
          <w:rStyle w:val="Strong"/>
          <w:rFonts w:ascii="Arial" w:hAnsi="Arial" w:cs="Arial"/>
          <w:sz w:val="24"/>
          <w:szCs w:val="24"/>
          <w:lang w:val="mn-MN"/>
        </w:rPr>
      </w:pPr>
    </w:p>
    <w:p w:rsidR="003705AB" w:rsidRPr="007A6122" w:rsidRDefault="003705AB" w:rsidP="003705AB">
      <w:pPr>
        <w:pStyle w:val="NoSpacing"/>
        <w:jc w:val="both"/>
        <w:rPr>
          <w:rStyle w:val="Strong"/>
          <w:rFonts w:ascii="Arial" w:hAnsi="Arial" w:cs="Arial"/>
          <w:b w:val="0"/>
          <w:sz w:val="24"/>
          <w:szCs w:val="24"/>
          <w:lang w:val="mn-MN"/>
        </w:rPr>
      </w:pPr>
      <w:r w:rsidRPr="007A6122">
        <w:rPr>
          <w:rStyle w:val="Strong"/>
          <w:rFonts w:ascii="Arial" w:hAnsi="Arial" w:cs="Arial"/>
          <w:sz w:val="24"/>
          <w:szCs w:val="24"/>
          <w:lang w:val="mn-MN"/>
        </w:rPr>
        <w:tab/>
        <w:t>1 дүгээр зүйл.</w:t>
      </w:r>
      <w:r w:rsidRPr="007A6122">
        <w:rPr>
          <w:rStyle w:val="Strong"/>
          <w:rFonts w:ascii="Arial" w:hAnsi="Arial" w:cs="Arial"/>
          <w:b w:val="0"/>
          <w:sz w:val="24"/>
          <w:szCs w:val="24"/>
          <w:lang w:val="mn-MN"/>
        </w:rPr>
        <w:t xml:space="preserve">Нотариатын тухай хуулийн 4 дүгээр зүйлд доор дурдсан агуулгатай 4.6, 4.7 дахь хэсэг нэмсүгэй: </w:t>
      </w:r>
    </w:p>
    <w:p w:rsidR="003705AB" w:rsidRPr="007A6122" w:rsidRDefault="003705AB" w:rsidP="003705AB">
      <w:pPr>
        <w:pStyle w:val="NoSpacing"/>
        <w:jc w:val="both"/>
        <w:rPr>
          <w:rFonts w:ascii="Arial" w:hAnsi="Arial" w:cs="Arial"/>
          <w:sz w:val="24"/>
          <w:szCs w:val="24"/>
          <w:lang w:val="mn-MN"/>
        </w:rPr>
      </w:pPr>
      <w:r w:rsidRPr="007A6122">
        <w:rPr>
          <w:rFonts w:ascii="Arial" w:hAnsi="Arial" w:cs="Arial"/>
          <w:sz w:val="24"/>
          <w:szCs w:val="24"/>
          <w:lang w:val="mn-MN"/>
        </w:rPr>
        <w:t xml:space="preserve"> </w:t>
      </w:r>
    </w:p>
    <w:p w:rsidR="003705AB" w:rsidRPr="007A6122" w:rsidRDefault="003705AB" w:rsidP="003705AB">
      <w:pPr>
        <w:pStyle w:val="NoSpacing"/>
        <w:ind w:firstLine="720"/>
        <w:jc w:val="both"/>
        <w:rPr>
          <w:rFonts w:ascii="Arial" w:hAnsi="Arial" w:cs="Arial"/>
          <w:sz w:val="24"/>
          <w:szCs w:val="24"/>
          <w:lang w:val="mn-MN"/>
        </w:rPr>
      </w:pPr>
      <w:r w:rsidRPr="007A6122">
        <w:rPr>
          <w:rFonts w:ascii="Arial" w:hAnsi="Arial" w:cs="Arial"/>
          <w:sz w:val="24"/>
          <w:szCs w:val="24"/>
          <w:lang w:val="mn-MN"/>
        </w:rPr>
        <w:t xml:space="preserve">“4.6.Нотариатч нь үйлчлүүлэгчийн эрх ашгийг хамгаалах үүднээс улсын бүртгэлийн байгууллагатай эд хөрөнгийн эрхийн улсын бүртгэлийн цахим сангаас мэдээлэл авах гэрээ байгуулан хамтран ажиллаж болно.   </w:t>
      </w:r>
    </w:p>
    <w:p w:rsidR="003705AB" w:rsidRPr="007A6122" w:rsidRDefault="003705AB" w:rsidP="003705AB">
      <w:pPr>
        <w:pStyle w:val="NoSpacing"/>
        <w:ind w:firstLine="720"/>
        <w:jc w:val="both"/>
        <w:rPr>
          <w:rFonts w:ascii="Arial" w:hAnsi="Arial" w:cs="Arial"/>
          <w:b/>
          <w:sz w:val="24"/>
          <w:szCs w:val="24"/>
          <w:lang w:val="mn-MN"/>
        </w:rPr>
      </w:pPr>
    </w:p>
    <w:p w:rsidR="003705AB" w:rsidRPr="007A6122" w:rsidRDefault="003705AB" w:rsidP="003705AB">
      <w:pPr>
        <w:pStyle w:val="NoSpacing"/>
        <w:ind w:firstLine="720"/>
        <w:jc w:val="both"/>
        <w:rPr>
          <w:rFonts w:ascii="Arial" w:hAnsi="Arial" w:cs="Arial"/>
          <w:sz w:val="24"/>
          <w:szCs w:val="24"/>
          <w:lang w:val="mn-MN"/>
        </w:rPr>
      </w:pPr>
      <w:r w:rsidRPr="007A6122">
        <w:rPr>
          <w:rFonts w:ascii="Arial" w:hAnsi="Arial" w:cs="Arial"/>
          <w:sz w:val="24"/>
          <w:szCs w:val="24"/>
          <w:lang w:val="mn-MN"/>
        </w:rPr>
        <w:t>4.7.Нотариатч нь энэ хуулийн 4.6-д заасны дагуу авсан мэдээллээ өмчлөгч болон бусад этгээдийн эрх, хууль ёсны ашиг сонирхолд хохирол учруулахаар ашиглах, бусдад ашиглуулахыг хориглоно.”</w:t>
      </w:r>
    </w:p>
    <w:p w:rsidR="003705AB" w:rsidRPr="007A6122" w:rsidRDefault="003705AB" w:rsidP="003705AB">
      <w:pPr>
        <w:pStyle w:val="NoSpacing"/>
        <w:ind w:firstLine="720"/>
        <w:jc w:val="both"/>
        <w:rPr>
          <w:rFonts w:ascii="Arial" w:hAnsi="Arial" w:cs="Arial"/>
          <w:sz w:val="24"/>
          <w:szCs w:val="24"/>
          <w:lang w:val="mn-MN"/>
        </w:rPr>
      </w:pPr>
    </w:p>
    <w:p w:rsidR="003705AB" w:rsidRPr="007A6122" w:rsidRDefault="003705AB" w:rsidP="003705AB">
      <w:pPr>
        <w:ind w:firstLine="720"/>
        <w:jc w:val="both"/>
        <w:rPr>
          <w:rFonts w:ascii="Arial" w:hAnsi="Arial" w:cs="Arial"/>
          <w:sz w:val="24"/>
          <w:szCs w:val="24"/>
          <w:lang w:val="mn-MN"/>
        </w:rPr>
      </w:pPr>
      <w:r w:rsidRPr="007A6122">
        <w:rPr>
          <w:rFonts w:ascii="Arial" w:hAnsi="Arial" w:cs="Arial"/>
          <w:b/>
          <w:sz w:val="24"/>
          <w:szCs w:val="24"/>
          <w:lang w:val="mn-MN"/>
        </w:rPr>
        <w:t>2 дугаар.</w:t>
      </w:r>
      <w:r w:rsidRPr="007A6122">
        <w:rPr>
          <w:rFonts w:ascii="Arial" w:hAnsi="Arial" w:cs="Arial"/>
          <w:sz w:val="24"/>
          <w:szCs w:val="24"/>
          <w:lang w:val="mn-MN"/>
        </w:rPr>
        <w:t>Нотариатын тухай хуулийн 47 дугаар зүйлийн 47.2 дахь хэсгийн “Эд хөрөнгө өмчлөх эрх, түүнтэй холбоотой бусад эрхийн улсын бүртгэлийн тухай хуульд” гэснийг “Эд хөрөнгийн эрхийн улсын бүртгэлийн тухай хуульд” гэж өөрчилсүгэй.</w:t>
      </w:r>
    </w:p>
    <w:p w:rsidR="003705AB" w:rsidRPr="007A6122" w:rsidRDefault="003705AB" w:rsidP="003705AB">
      <w:pPr>
        <w:pStyle w:val="NoSpacing"/>
        <w:ind w:firstLine="720"/>
        <w:jc w:val="both"/>
        <w:rPr>
          <w:rFonts w:ascii="Arial" w:hAnsi="Arial" w:cs="Arial"/>
          <w:sz w:val="24"/>
          <w:szCs w:val="24"/>
          <w:lang w:val="mn-MN"/>
        </w:rPr>
      </w:pPr>
    </w:p>
    <w:p w:rsidR="003705AB" w:rsidRPr="007A6122" w:rsidRDefault="003705AB" w:rsidP="003705AB">
      <w:pPr>
        <w:pStyle w:val="NoSpacing"/>
        <w:ind w:firstLine="720"/>
        <w:jc w:val="both"/>
        <w:rPr>
          <w:rFonts w:ascii="Arial" w:hAnsi="Arial" w:cs="Arial"/>
          <w:bCs/>
          <w:sz w:val="24"/>
          <w:szCs w:val="24"/>
          <w:lang w:val="mn-MN"/>
        </w:rPr>
      </w:pPr>
      <w:r w:rsidRPr="007A6122">
        <w:rPr>
          <w:rStyle w:val="Strong"/>
          <w:rFonts w:ascii="Arial" w:hAnsi="Arial" w:cs="Arial"/>
          <w:sz w:val="24"/>
          <w:szCs w:val="24"/>
          <w:lang w:val="mn-MN"/>
        </w:rPr>
        <w:t>3 дугаар зүйл.</w:t>
      </w:r>
      <w:r w:rsidRPr="007A6122">
        <w:rPr>
          <w:rStyle w:val="Strong"/>
          <w:rFonts w:ascii="Arial" w:hAnsi="Arial" w:cs="Arial"/>
          <w:b w:val="0"/>
          <w:sz w:val="24"/>
          <w:szCs w:val="24"/>
          <w:lang w:val="mn-MN"/>
        </w:rPr>
        <w:t>Энэ хуулийг Э</w:t>
      </w:r>
      <w:r w:rsidRPr="007A6122">
        <w:rPr>
          <w:rFonts w:ascii="Arial" w:hAnsi="Arial" w:cs="Arial"/>
          <w:sz w:val="24"/>
          <w:szCs w:val="24"/>
          <w:lang w:val="mn-MN"/>
        </w:rPr>
        <w:t xml:space="preserve">д хөрөнгийн эрхийн улсын бүртгэлийн тухай хууль /Шинэчилсэн найруулга/ </w:t>
      </w:r>
      <w:r w:rsidRPr="007A6122">
        <w:rPr>
          <w:rFonts w:ascii="Arial" w:hAnsi="Arial" w:cs="Arial"/>
          <w:bCs/>
          <w:sz w:val="24"/>
          <w:szCs w:val="24"/>
          <w:lang w:val="mn-MN"/>
        </w:rPr>
        <w:t>хүчин төгөлдөр болсон өдрөөс эхлэн дагаж мөрдөнө.</w:t>
      </w:r>
    </w:p>
    <w:p w:rsidR="003705AB" w:rsidRPr="007A6122" w:rsidRDefault="003705AB" w:rsidP="003705AB">
      <w:pPr>
        <w:pStyle w:val="NoSpacing"/>
        <w:ind w:firstLine="720"/>
        <w:jc w:val="both"/>
        <w:rPr>
          <w:rFonts w:ascii="Arial" w:hAnsi="Arial" w:cs="Arial"/>
          <w:sz w:val="24"/>
          <w:szCs w:val="24"/>
          <w:lang w:val="mn-MN"/>
        </w:rPr>
      </w:pPr>
      <w:r w:rsidRPr="007A6122">
        <w:rPr>
          <w:rStyle w:val="Strong"/>
          <w:rFonts w:ascii="Arial" w:hAnsi="Arial" w:cs="Arial"/>
          <w:sz w:val="24"/>
          <w:szCs w:val="24"/>
          <w:lang w:val="mn-MN"/>
        </w:rPr>
        <w:t xml:space="preserve"> </w:t>
      </w:r>
    </w:p>
    <w:p w:rsidR="003705AB" w:rsidRPr="007A6122" w:rsidRDefault="003705AB" w:rsidP="003705AB">
      <w:pPr>
        <w:pStyle w:val="NoSpacing"/>
        <w:jc w:val="both"/>
        <w:rPr>
          <w:rStyle w:val="Strong"/>
          <w:rFonts w:ascii="Arial" w:hAnsi="Arial" w:cs="Arial"/>
          <w:sz w:val="24"/>
          <w:szCs w:val="24"/>
          <w:lang w:val="mn-MN"/>
        </w:rPr>
      </w:pPr>
      <w:r w:rsidRPr="007A6122">
        <w:rPr>
          <w:rStyle w:val="Strong"/>
          <w:rFonts w:ascii="Arial" w:hAnsi="Arial" w:cs="Arial"/>
          <w:sz w:val="24"/>
          <w:szCs w:val="24"/>
          <w:lang w:val="mn-MN"/>
        </w:rPr>
        <w:tab/>
      </w:r>
      <w:r w:rsidRPr="007A6122">
        <w:rPr>
          <w:rStyle w:val="Strong"/>
          <w:rFonts w:ascii="Arial" w:hAnsi="Arial" w:cs="Arial"/>
          <w:sz w:val="24"/>
          <w:szCs w:val="24"/>
          <w:lang w:val="mn-MN"/>
        </w:rPr>
        <w:tab/>
      </w:r>
      <w:r w:rsidRPr="007A6122">
        <w:rPr>
          <w:rStyle w:val="Strong"/>
          <w:rFonts w:ascii="Arial" w:hAnsi="Arial" w:cs="Arial"/>
          <w:sz w:val="24"/>
          <w:szCs w:val="24"/>
          <w:lang w:val="mn-MN"/>
        </w:rPr>
        <w:tab/>
      </w:r>
      <w:r w:rsidRPr="007A6122">
        <w:rPr>
          <w:rStyle w:val="Strong"/>
          <w:rFonts w:ascii="Arial" w:hAnsi="Arial" w:cs="Arial"/>
          <w:sz w:val="24"/>
          <w:szCs w:val="24"/>
          <w:lang w:val="mn-MN"/>
        </w:rPr>
        <w:tab/>
      </w:r>
    </w:p>
    <w:p w:rsidR="003705AB" w:rsidRPr="007A6122" w:rsidRDefault="003705AB" w:rsidP="003705AB">
      <w:pPr>
        <w:pStyle w:val="NoSpacing"/>
        <w:ind w:left="2880" w:firstLine="720"/>
        <w:jc w:val="both"/>
        <w:rPr>
          <w:rStyle w:val="Strong"/>
          <w:rFonts w:ascii="Arial" w:hAnsi="Arial" w:cs="Arial"/>
          <w:b w:val="0"/>
          <w:sz w:val="24"/>
          <w:szCs w:val="24"/>
          <w:lang w:val="mn-MN"/>
        </w:rPr>
      </w:pPr>
    </w:p>
    <w:p w:rsidR="003705AB" w:rsidRPr="007A6122" w:rsidRDefault="003705AB" w:rsidP="003705AB">
      <w:pPr>
        <w:pStyle w:val="NoSpacing"/>
        <w:ind w:firstLine="720"/>
        <w:jc w:val="both"/>
        <w:rPr>
          <w:rStyle w:val="Strong"/>
          <w:rFonts w:ascii="Arial" w:hAnsi="Arial" w:cs="Arial"/>
          <w:sz w:val="24"/>
          <w:szCs w:val="24"/>
          <w:lang w:val="mn-MN"/>
        </w:rPr>
      </w:pPr>
    </w:p>
    <w:p w:rsidR="003705AB" w:rsidRPr="007A6122" w:rsidRDefault="003705AB" w:rsidP="003705AB">
      <w:pPr>
        <w:pStyle w:val="NoSpacing"/>
        <w:jc w:val="both"/>
        <w:rPr>
          <w:rFonts w:ascii="Arial" w:hAnsi="Arial" w:cs="Arial"/>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 xml:space="preserve">МОНГОЛ УЛСЫН </w:t>
      </w:r>
    </w:p>
    <w:p w:rsidR="0053362A" w:rsidRPr="0053362A" w:rsidRDefault="003705AB" w:rsidP="003705AB">
      <w:pPr>
        <w:pStyle w:val="NoSpacing"/>
        <w:jc w:val="both"/>
        <w:rPr>
          <w:rStyle w:val="Strong"/>
          <w:rFonts w:ascii="Arial" w:hAnsi="Arial" w:cs="Arial"/>
          <w:b w:val="0"/>
          <w:bCs w:val="0"/>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ИХ ХУРЛЫН ДАРГА</w:t>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t xml:space="preserve">         М.ЭНХБОЛД</w:t>
      </w:r>
    </w:p>
    <w:sectPr w:rsidR="0053362A" w:rsidRPr="0053362A" w:rsidSect="009A0D6A">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20002A87" w:usb1="80000000" w:usb2="00000008" w:usb3="00000000" w:csb0="000001FF" w:csb1="00000000"/>
  </w:font>
  <w:font w:name="Calibri Light">
    <w:altName w:val="Segoe UI"/>
    <w:panose1 w:val="00000000000000000000"/>
    <w:charset w:val="00"/>
    <w:family w:val="roman"/>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F150DC"/>
    <w:rsid w:val="00000EF5"/>
    <w:rsid w:val="000540F0"/>
    <w:rsid w:val="00056911"/>
    <w:rsid w:val="000D2C25"/>
    <w:rsid w:val="001026F5"/>
    <w:rsid w:val="001A07C1"/>
    <w:rsid w:val="00200367"/>
    <w:rsid w:val="00273440"/>
    <w:rsid w:val="002A7CFD"/>
    <w:rsid w:val="0031684B"/>
    <w:rsid w:val="003705AB"/>
    <w:rsid w:val="003765ED"/>
    <w:rsid w:val="003A4243"/>
    <w:rsid w:val="004576A3"/>
    <w:rsid w:val="00464A86"/>
    <w:rsid w:val="004C3223"/>
    <w:rsid w:val="004C5C64"/>
    <w:rsid w:val="004C6F40"/>
    <w:rsid w:val="005039F2"/>
    <w:rsid w:val="0053362A"/>
    <w:rsid w:val="00543D94"/>
    <w:rsid w:val="00585DE0"/>
    <w:rsid w:val="00594625"/>
    <w:rsid w:val="005A26D0"/>
    <w:rsid w:val="0062137D"/>
    <w:rsid w:val="00680F8A"/>
    <w:rsid w:val="006A6040"/>
    <w:rsid w:val="006F44C1"/>
    <w:rsid w:val="00721DD8"/>
    <w:rsid w:val="007276E0"/>
    <w:rsid w:val="00757175"/>
    <w:rsid w:val="0078707F"/>
    <w:rsid w:val="007A6122"/>
    <w:rsid w:val="00812154"/>
    <w:rsid w:val="00925B53"/>
    <w:rsid w:val="00975423"/>
    <w:rsid w:val="009A0D6A"/>
    <w:rsid w:val="009E3E99"/>
    <w:rsid w:val="00AF6610"/>
    <w:rsid w:val="00B51403"/>
    <w:rsid w:val="00C0729E"/>
    <w:rsid w:val="00C419EC"/>
    <w:rsid w:val="00D50450"/>
    <w:rsid w:val="00E14BE2"/>
    <w:rsid w:val="00E7229F"/>
    <w:rsid w:val="00ED6975"/>
    <w:rsid w:val="00F10003"/>
    <w:rsid w:val="00F1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DC"/>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50DC"/>
    <w:rPr>
      <w:b/>
      <w:bCs/>
    </w:rPr>
  </w:style>
  <w:style w:type="paragraph" w:styleId="NoSpacing">
    <w:name w:val="No Spacing"/>
    <w:uiPriority w:val="1"/>
    <w:qFormat/>
    <w:rsid w:val="00F150DC"/>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9A0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6A"/>
    <w:rPr>
      <w:rFonts w:ascii="Segoe UI" w:eastAsia="Verdana" w:hAnsi="Segoe UI" w:cs="Segoe UI"/>
      <w:sz w:val="18"/>
      <w:szCs w:val="18"/>
    </w:rPr>
  </w:style>
  <w:style w:type="paragraph" w:styleId="Title">
    <w:name w:val="Title"/>
    <w:basedOn w:val="Normal"/>
    <w:link w:val="TitleChar"/>
    <w:qFormat/>
    <w:rsid w:val="004C5C6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C5C64"/>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31ACD-A8AE-48F5-BD4E-85DAC250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2018-06-28T08:42:00Z</cp:lastPrinted>
  <dcterms:created xsi:type="dcterms:W3CDTF">2018-07-10T08:56:00Z</dcterms:created>
  <dcterms:modified xsi:type="dcterms:W3CDTF">2018-07-10T08:56:00Z</dcterms:modified>
</cp:coreProperties>
</file>