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760947" w:rsidRPr="00760947" w:rsidRDefault="00760947" w:rsidP="00760947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760947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АВТОТЭЭВРИЙН </w:t>
      </w:r>
      <w:r w:rsidRPr="00760947">
        <w:rPr>
          <w:rStyle w:val="Strong"/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ТУХАЙ </w:t>
      </w:r>
      <w:r w:rsidRPr="00760947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ХУУЛЬД</w:t>
      </w:r>
    </w:p>
    <w:p w:rsidR="00760947" w:rsidRPr="00760947" w:rsidRDefault="00760947" w:rsidP="00760947">
      <w:pPr>
        <w:pStyle w:val="NormalWeb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color w:val="000000" w:themeColor="text1"/>
          <w:lang w:val="mn-MN"/>
        </w:rPr>
      </w:pPr>
      <w:r w:rsidRPr="00760947">
        <w:rPr>
          <w:rFonts w:ascii="Arial" w:hAnsi="Arial" w:cs="Arial"/>
          <w:b/>
          <w:color w:val="000000" w:themeColor="text1"/>
          <w:lang w:val="mn-MN"/>
        </w:rPr>
        <w:t>ӨӨРЧЛӨЛТ  ОРУУЛАХ ТУХАЙ</w:t>
      </w:r>
    </w:p>
    <w:p w:rsidR="00760947" w:rsidRPr="008034C0" w:rsidRDefault="00760947" w:rsidP="0076094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60947" w:rsidRPr="008034C0" w:rsidRDefault="00760947" w:rsidP="00760947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8034C0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8034C0">
        <w:rPr>
          <w:rFonts w:ascii="Arial" w:hAnsi="Arial" w:cs="Arial"/>
          <w:color w:val="000000" w:themeColor="text1"/>
          <w:lang w:val="mn-MN"/>
        </w:rPr>
        <w:t>Автотээврийн тухай</w:t>
      </w:r>
      <w:r w:rsidRPr="008034C0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8034C0">
        <w:rPr>
          <w:rFonts w:ascii="Arial" w:hAnsi="Arial" w:cs="Arial"/>
          <w:color w:val="000000" w:themeColor="text1"/>
          <w:lang w:val="mn-MN"/>
        </w:rPr>
        <w:t>хуулийн 18 дугаар зүйлийн 18.1 дэх хэсгийг доор дурдсанаар өөрчлөн найруулсугай:</w:t>
      </w:r>
    </w:p>
    <w:p w:rsidR="00760947" w:rsidRPr="008034C0" w:rsidRDefault="00760947" w:rsidP="00760947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:rsidR="00760947" w:rsidRPr="008034C0" w:rsidRDefault="00760947" w:rsidP="00760947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8034C0">
        <w:rPr>
          <w:rFonts w:ascii="Arial" w:hAnsi="Arial" w:cs="Arial"/>
          <w:color w:val="000000" w:themeColor="text1"/>
          <w:lang w:val="mn-MN"/>
        </w:rPr>
        <w:t>“18.1.Автотээврийн хэрэгслийн ашиглалттай холбогдсон үндэсний стандартыг Стандартчилал, техникийн зохицуулалт, тохирлын үнэлгээний итгэмжлэлийн тухай хуулийн 9.1-д заасны дагуу стандартчилал, техникийн зохицуулалтын асуудал хариуцсан төрийн захиргааны байгууллага батална.”</w:t>
      </w:r>
    </w:p>
    <w:p w:rsidR="00760947" w:rsidRPr="008034C0" w:rsidRDefault="00760947" w:rsidP="00760947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b/>
          <w:color w:val="000000" w:themeColor="text1"/>
          <w:lang w:val="mn-MN"/>
        </w:rPr>
      </w:pPr>
    </w:p>
    <w:p w:rsidR="00760947" w:rsidRPr="008034C0" w:rsidRDefault="00760947" w:rsidP="00760947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8034C0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8034C0">
        <w:rPr>
          <w:rFonts w:ascii="Arial" w:hAnsi="Arial" w:cs="Arial"/>
          <w:color w:val="000000" w:themeColor="text1"/>
          <w:lang w:val="mn-MN"/>
        </w:rPr>
        <w:t xml:space="preserve">Энэ хуулийг Стандартчилал, техникийн зохицуулалт, тохирлын үнэлгээний итгэмжлэлийн тухай хууль /Шинэчилсэн найруулга/ хүчин төгөлдөр болсон өдрөөс эхлэн дагаж мөрдөнө. </w:t>
      </w:r>
    </w:p>
    <w:p w:rsidR="00760947" w:rsidRPr="008034C0" w:rsidRDefault="00760947" w:rsidP="00760947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:rsidR="00760947" w:rsidRPr="008034C0" w:rsidRDefault="00760947" w:rsidP="00760947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:rsidR="00760947" w:rsidRPr="008034C0" w:rsidRDefault="00760947" w:rsidP="00760947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:rsidR="00760947" w:rsidRPr="008034C0" w:rsidRDefault="00760947" w:rsidP="00760947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:rsidR="00760947" w:rsidRPr="008034C0" w:rsidRDefault="00760947" w:rsidP="00760947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8034C0">
        <w:rPr>
          <w:rFonts w:ascii="Arial" w:hAnsi="Arial" w:cs="Arial"/>
          <w:color w:val="000000" w:themeColor="text1"/>
          <w:lang w:val="mn-MN"/>
        </w:rPr>
        <w:tab/>
      </w:r>
      <w:r w:rsidRPr="008034C0">
        <w:rPr>
          <w:rFonts w:ascii="Arial" w:hAnsi="Arial" w:cs="Arial"/>
          <w:lang w:val="mn-MN"/>
        </w:rPr>
        <w:t xml:space="preserve">МОНГОЛ УЛСЫН </w:t>
      </w:r>
    </w:p>
    <w:p w:rsidR="00760947" w:rsidRPr="008034C0" w:rsidRDefault="00760947" w:rsidP="00760947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8034C0">
        <w:rPr>
          <w:rFonts w:ascii="Arial" w:hAnsi="Arial" w:cs="Arial"/>
          <w:lang w:val="mn-MN"/>
        </w:rPr>
        <w:tab/>
        <w:t xml:space="preserve">ИХ ХУРЛЫН ДАРГА </w:t>
      </w:r>
      <w:r w:rsidRPr="008034C0">
        <w:rPr>
          <w:rFonts w:ascii="Arial" w:hAnsi="Arial" w:cs="Arial"/>
          <w:lang w:val="mn-MN"/>
        </w:rPr>
        <w:tab/>
      </w:r>
      <w:r w:rsidRPr="008034C0">
        <w:rPr>
          <w:rFonts w:ascii="Arial" w:hAnsi="Arial" w:cs="Arial"/>
          <w:lang w:val="mn-MN"/>
        </w:rPr>
        <w:tab/>
      </w:r>
      <w:r w:rsidRPr="008034C0">
        <w:rPr>
          <w:rFonts w:ascii="Arial" w:hAnsi="Arial" w:cs="Arial"/>
          <w:lang w:val="mn-MN"/>
        </w:rPr>
        <w:tab/>
      </w:r>
      <w:r w:rsidRPr="008034C0">
        <w:rPr>
          <w:rFonts w:ascii="Arial" w:hAnsi="Arial" w:cs="Arial"/>
          <w:lang w:val="mn-MN"/>
        </w:rPr>
        <w:tab/>
      </w:r>
      <w:r w:rsidRPr="008034C0">
        <w:rPr>
          <w:rFonts w:ascii="Arial" w:hAnsi="Arial" w:cs="Arial"/>
          <w:lang w:val="mn-MN"/>
        </w:rPr>
        <w:tab/>
        <w:t xml:space="preserve">         М.ЭНХБОЛД</w:t>
      </w:r>
    </w:p>
    <w:p w:rsidR="00433B3A" w:rsidRPr="0005761F" w:rsidRDefault="00433B3A" w:rsidP="00103BDB">
      <w:pPr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sectPr w:rsidR="00433B3A" w:rsidRPr="0005761F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440" w:rsidRDefault="00A80440" w:rsidP="0091512A">
      <w:r>
        <w:separator/>
      </w:r>
    </w:p>
  </w:endnote>
  <w:endnote w:type="continuationSeparator" w:id="0">
    <w:p w:rsidR="00A80440" w:rsidRDefault="00A80440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196AB9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196AB9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760947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440" w:rsidRDefault="00A80440" w:rsidP="0091512A">
      <w:r>
        <w:separator/>
      </w:r>
    </w:p>
  </w:footnote>
  <w:footnote w:type="continuationSeparator" w:id="0">
    <w:p w:rsidR="00A80440" w:rsidRDefault="00A80440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3BDB"/>
    <w:rsid w:val="00105D1D"/>
    <w:rsid w:val="0013441F"/>
    <w:rsid w:val="00162F0A"/>
    <w:rsid w:val="00175285"/>
    <w:rsid w:val="00177673"/>
    <w:rsid w:val="00196AB9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81024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62031B"/>
    <w:rsid w:val="00620B54"/>
    <w:rsid w:val="0062744B"/>
    <w:rsid w:val="00655B99"/>
    <w:rsid w:val="00676038"/>
    <w:rsid w:val="006B47F5"/>
    <w:rsid w:val="00742261"/>
    <w:rsid w:val="00760947"/>
    <w:rsid w:val="0077707A"/>
    <w:rsid w:val="007C0C69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64AD"/>
    <w:rsid w:val="00A439B5"/>
    <w:rsid w:val="00A7515C"/>
    <w:rsid w:val="00A80440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5A80"/>
    <w:rsid w:val="00D16F85"/>
    <w:rsid w:val="00D6726C"/>
    <w:rsid w:val="00DA61BE"/>
    <w:rsid w:val="00DD347E"/>
    <w:rsid w:val="00E25609"/>
    <w:rsid w:val="00E561BA"/>
    <w:rsid w:val="00E63203"/>
    <w:rsid w:val="00E67428"/>
    <w:rsid w:val="00E90E26"/>
    <w:rsid w:val="00EA2893"/>
    <w:rsid w:val="00EE03F6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5F13A12-8B6D-4C0A-A161-51FC9A68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2018-01-16T10:58:00Z</dcterms:created>
  <dcterms:modified xsi:type="dcterms:W3CDTF">2018-01-16T10:58:00Z</dcterms:modified>
</cp:coreProperties>
</file>