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31D9902" w14:textId="77777777" w:rsidR="00031A8E" w:rsidRPr="00B51A59" w:rsidRDefault="00031A8E" w:rsidP="00031A8E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ЭРҮҮЛ МЭНДИЙН ДААТГАЛЫН ТУХАЙ</w:t>
      </w:r>
    </w:p>
    <w:p w14:paraId="71839CB1" w14:textId="77777777" w:rsidR="00031A8E" w:rsidRPr="00B51A59" w:rsidRDefault="00031A8E" w:rsidP="00031A8E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ХУУЛЬД ӨӨРЧЛӨЛТ ОРУУЛАХ ТУХАЙ</w:t>
      </w:r>
    </w:p>
    <w:p w14:paraId="611F30A1" w14:textId="77777777" w:rsidR="00031A8E" w:rsidRPr="00B51A59" w:rsidRDefault="00031A8E" w:rsidP="00031A8E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049973EC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lang w:val="mn-MN"/>
        </w:rPr>
        <w:t>1 дүгээр зүйл.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Эрүүл мэндийн даатгалын тухай хуулийн 15</w:t>
      </w:r>
      <w:r w:rsidRPr="00B51A59">
        <w:rPr>
          <w:rStyle w:val="Strong"/>
          <w:rFonts w:ascii="Arial" w:hAnsi="Arial" w:cs="Arial"/>
          <w:b w:val="0"/>
          <w:bCs w:val="0"/>
          <w:vertAlign w:val="superscript"/>
          <w:lang w:val="mn-MN"/>
        </w:rPr>
        <w:t>1</w:t>
      </w:r>
      <w:r w:rsidRPr="00B51A59">
        <w:rPr>
          <w:rFonts w:ascii="Arial" w:hAnsi="Arial" w:cs="Arial"/>
          <w:shd w:val="clear" w:color="auto" w:fill="FFFFFF"/>
          <w:lang w:val="mn-MN"/>
        </w:rPr>
        <w:t xml:space="preserve"> дүгээр зүйлийн 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15</w:t>
      </w:r>
      <w:r w:rsidRPr="00B51A59">
        <w:rPr>
          <w:rStyle w:val="Strong"/>
          <w:rFonts w:ascii="Arial" w:hAnsi="Arial" w:cs="Arial"/>
          <w:b w:val="0"/>
          <w:bCs w:val="0"/>
          <w:vertAlign w:val="superscript"/>
          <w:lang w:val="mn-MN"/>
        </w:rPr>
        <w:t>1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.2 дахь хэсгийг доор дурдсанаар өөрчлөн найруулсугай:</w:t>
      </w:r>
    </w:p>
    <w:p w14:paraId="0E00D9A3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shd w:val="clear" w:color="auto" w:fill="FFFFFF"/>
          <w:lang w:val="mn-MN"/>
        </w:rPr>
      </w:pPr>
    </w:p>
    <w:p w14:paraId="51A9FED5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Fonts w:ascii="Arial" w:hAnsi="Arial" w:cs="Arial"/>
          <w:shd w:val="clear" w:color="auto" w:fill="FFFFFF"/>
          <w:lang w:val="mn-MN"/>
        </w:rPr>
        <w:tab/>
        <w:t>“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15</w:t>
      </w:r>
      <w:r w:rsidRPr="00B51A59">
        <w:rPr>
          <w:rStyle w:val="Strong"/>
          <w:rFonts w:ascii="Arial" w:hAnsi="Arial" w:cs="Arial"/>
          <w:b w:val="0"/>
          <w:bCs w:val="0"/>
          <w:vertAlign w:val="superscript"/>
          <w:lang w:val="mn-MN"/>
        </w:rPr>
        <w:t>1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.2.Эрүүл мэндийн даатгалын байгууллагын даргыг Монгол Улсын Засгийн газрын тухай хуулийн 18</w:t>
      </w:r>
      <w:r w:rsidRPr="00B51A59">
        <w:rPr>
          <w:rStyle w:val="Strong"/>
          <w:rFonts w:ascii="Arial" w:hAnsi="Arial" w:cs="Arial"/>
          <w:b w:val="0"/>
          <w:bCs w:val="0"/>
          <w:vertAlign w:val="superscript"/>
          <w:lang w:val="mn-MN"/>
        </w:rPr>
        <w:t>3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 xml:space="preserve"> дугаар зүйлд заасан журмын дагуу томилж, чөлөөлнө.”</w:t>
      </w:r>
    </w:p>
    <w:p w14:paraId="01A20933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</w:p>
    <w:p w14:paraId="40479882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>Энэ хуулийг 2020 оны 7 дугаар сарын 07-ны өдөр баталсан Монгол Улсын Засгийн газрын бүрэлдэхүүний тухай хуульд нэмэлт, өөрчлөлт оруулах тухай хууль хүчин төгөлдөр болсон өдрөөс эхлэн дагаж мөрдөнө.</w:t>
      </w:r>
    </w:p>
    <w:p w14:paraId="15B288CC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</w:p>
    <w:p w14:paraId="7D36C9AE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</w:p>
    <w:p w14:paraId="39E414AB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</w:p>
    <w:p w14:paraId="7DF9B2B8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</w:p>
    <w:p w14:paraId="6F4A2B6F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  <w:t xml:space="preserve">МОНГОЛ УЛСЫН </w:t>
      </w:r>
    </w:p>
    <w:p w14:paraId="0B71456D" w14:textId="77777777" w:rsidR="00031A8E" w:rsidRPr="00B51A59" w:rsidRDefault="00031A8E" w:rsidP="00031A8E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  <w:t xml:space="preserve">ИХ ХУРЛЫН ДАРГА </w:t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lang w:val="mn-MN"/>
        </w:rPr>
        <w:tab/>
        <w:t xml:space="preserve">Г.ЗАНДАНШАТАР </w:t>
      </w:r>
    </w:p>
    <w:p w14:paraId="2351A291" w14:textId="002F433A" w:rsidR="009B1C63" w:rsidRPr="009E19A0" w:rsidRDefault="009E19A0" w:rsidP="009E19A0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lang w:val="mn-MN"/>
        </w:rPr>
      </w:pPr>
      <w:bookmarkStart w:id="0" w:name="_GoBack"/>
      <w:bookmarkEnd w:id="0"/>
      <w:r w:rsidRPr="00B51A59">
        <w:rPr>
          <w:rStyle w:val="Strong"/>
          <w:rFonts w:ascii="Arial" w:hAnsi="Arial" w:cs="Arial"/>
          <w:b w:val="0"/>
          <w:bCs w:val="0"/>
          <w:lang w:val="mn-MN"/>
        </w:rPr>
        <w:t xml:space="preserve"> </w:t>
      </w:r>
    </w:p>
    <w:sectPr w:rsidR="009B1C63" w:rsidRPr="009E19A0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31A8E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93054"/>
    <w:rsid w:val="009B1C63"/>
    <w:rsid w:val="009B24C4"/>
    <w:rsid w:val="009B3DA3"/>
    <w:rsid w:val="009B522D"/>
    <w:rsid w:val="009E19A0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B4F1B"/>
    <w:rsid w:val="00CB5162"/>
    <w:rsid w:val="00CC59C7"/>
    <w:rsid w:val="00CE5C93"/>
    <w:rsid w:val="00D34088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2020-07-08T01:52:00Z</dcterms:created>
  <dcterms:modified xsi:type="dcterms:W3CDTF">2020-07-08T01:52:00Z</dcterms:modified>
</cp:coreProperties>
</file>