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3B8F2" w14:textId="5704DB92" w:rsidR="00F04EF4" w:rsidRPr="00F04EF4" w:rsidRDefault="00F04EF4" w:rsidP="00F04EF4">
      <w:pPr>
        <w:ind w:right="-357"/>
        <w:rPr>
          <w:rFonts w:ascii="Arial" w:hAnsi="Arial" w:cs="Arial"/>
          <w:b/>
          <w:bCs/>
          <w:noProof w:val="0"/>
          <w:color w:val="3366FF"/>
          <w:sz w:val="32"/>
          <w:szCs w:val="32"/>
          <w:lang w:val="ms-MY"/>
        </w:rPr>
      </w:pPr>
      <w:r w:rsidRPr="00F04EF4">
        <w:rPr>
          <w:rFonts w:ascii="Arial" w:hAnsi="Arial" w:cs="Arial"/>
          <w:b/>
          <w:bCs/>
          <w:color w:val="3366FF"/>
          <w:sz w:val="44"/>
        </w:rPr>
        <w:drawing>
          <wp:anchor distT="0" distB="0" distL="114300" distR="114300" simplePos="0" relativeHeight="251677696" behindDoc="1" locked="0" layoutInCell="1" allowOverlap="1" wp14:anchorId="289497B2" wp14:editId="678C5B35">
            <wp:simplePos x="0" y="0"/>
            <wp:positionH relativeFrom="column">
              <wp:align>center</wp:align>
            </wp:positionH>
            <wp:positionV relativeFrom="paragraph">
              <wp:posOffset>-457200</wp:posOffset>
            </wp:positionV>
            <wp:extent cx="1038225" cy="114300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83B0E08" w14:textId="77777777" w:rsidR="00F04EF4" w:rsidRPr="00F04EF4" w:rsidRDefault="00F04EF4" w:rsidP="00F04EF4">
      <w:pPr>
        <w:ind w:right="-360"/>
        <w:jc w:val="center"/>
        <w:rPr>
          <w:b/>
          <w:bCs/>
          <w:noProof w:val="0"/>
          <w:color w:val="3366FF"/>
          <w:sz w:val="32"/>
          <w:szCs w:val="32"/>
          <w:lang w:val="ms-MY"/>
        </w:rPr>
      </w:pPr>
    </w:p>
    <w:p w14:paraId="7C9614E1" w14:textId="77777777" w:rsidR="00F04EF4" w:rsidRPr="00F04EF4" w:rsidRDefault="00F04EF4" w:rsidP="00F04EF4">
      <w:pPr>
        <w:ind w:right="-360"/>
        <w:jc w:val="center"/>
        <w:rPr>
          <w:b/>
          <w:bCs/>
          <w:noProof w:val="0"/>
          <w:color w:val="3366FF"/>
          <w:sz w:val="32"/>
          <w:szCs w:val="32"/>
          <w:lang w:val="ms-MY"/>
        </w:rPr>
      </w:pPr>
    </w:p>
    <w:p w14:paraId="24AC02FC" w14:textId="77777777" w:rsidR="00F04EF4" w:rsidRPr="00F04EF4" w:rsidRDefault="00F04EF4" w:rsidP="00F04EF4">
      <w:pPr>
        <w:ind w:right="-360"/>
        <w:jc w:val="center"/>
        <w:rPr>
          <w:noProof w:val="0"/>
          <w:color w:val="3366FF"/>
          <w:sz w:val="32"/>
          <w:szCs w:val="32"/>
          <w:lang w:val="ms-MY"/>
        </w:rPr>
      </w:pPr>
      <w:r w:rsidRPr="00F04EF4">
        <w:rPr>
          <w:b/>
          <w:bCs/>
          <w:noProof w:val="0"/>
          <w:color w:val="3366FF"/>
          <w:sz w:val="32"/>
          <w:szCs w:val="32"/>
          <w:lang w:val="ms-MY"/>
        </w:rPr>
        <w:t>МОНГОЛ УЛСЫН ХУУЛЬ</w:t>
      </w:r>
    </w:p>
    <w:p w14:paraId="75FB5223" w14:textId="77777777" w:rsidR="00F04EF4" w:rsidRPr="00F04EF4" w:rsidRDefault="00F04EF4" w:rsidP="00F04EF4">
      <w:pPr>
        <w:jc w:val="both"/>
        <w:rPr>
          <w:rFonts w:ascii="Arial" w:hAnsi="Arial" w:cs="Arial"/>
          <w:noProof w:val="0"/>
          <w:color w:val="3366FF"/>
          <w:lang w:val="ms-MY"/>
        </w:rPr>
      </w:pPr>
    </w:p>
    <w:p w14:paraId="458B0BB1" w14:textId="77777777" w:rsidR="00F04EF4" w:rsidRPr="00F04EF4" w:rsidRDefault="00F04EF4" w:rsidP="00F04EF4">
      <w:pPr>
        <w:jc w:val="both"/>
        <w:rPr>
          <w:rFonts w:ascii="Arial" w:hAnsi="Arial" w:cs="Arial"/>
          <w:noProof w:val="0"/>
          <w:color w:val="3366FF"/>
          <w:sz w:val="20"/>
          <w:szCs w:val="20"/>
          <w:lang w:val="ms-MY"/>
        </w:rPr>
      </w:pPr>
      <w:r w:rsidRPr="00F04EF4">
        <w:rPr>
          <w:rFonts w:ascii="Arial" w:hAnsi="Arial" w:cs="Arial"/>
          <w:noProof w:val="0"/>
          <w:color w:val="3366FF"/>
          <w:sz w:val="20"/>
          <w:szCs w:val="20"/>
          <w:u w:val="single"/>
          <w:lang w:val="ms-MY"/>
        </w:rPr>
        <w:t>202</w:t>
      </w:r>
      <w:r w:rsidRPr="00F04EF4">
        <w:rPr>
          <w:rFonts w:ascii="Arial" w:hAnsi="Arial" w:cs="Arial"/>
          <w:noProof w:val="0"/>
          <w:color w:val="3366FF"/>
          <w:sz w:val="20"/>
          <w:szCs w:val="20"/>
          <w:u w:val="single"/>
          <w:lang w:val="mn-MN"/>
        </w:rPr>
        <w:t>5</w:t>
      </w:r>
      <w:r w:rsidRPr="00F04EF4">
        <w:rPr>
          <w:rFonts w:ascii="Arial" w:hAnsi="Arial" w:cs="Arial"/>
          <w:noProof w:val="0"/>
          <w:color w:val="3366FF"/>
          <w:sz w:val="20"/>
          <w:szCs w:val="20"/>
          <w:lang w:val="ms-MY"/>
        </w:rPr>
        <w:t xml:space="preserve"> </w:t>
      </w:r>
      <w:r w:rsidRPr="00F04EF4">
        <w:rPr>
          <w:rFonts w:ascii="Arial" w:hAnsi="Arial" w:cs="Arial"/>
          <w:noProof w:val="0"/>
          <w:color w:val="3366FF"/>
          <w:sz w:val="20"/>
          <w:szCs w:val="20"/>
          <w:lang w:val="mn-MN"/>
        </w:rPr>
        <w:t>о</w:t>
      </w:r>
      <w:r w:rsidRPr="00F04EF4">
        <w:rPr>
          <w:rFonts w:ascii="Arial" w:hAnsi="Arial" w:cs="Arial"/>
          <w:noProof w:val="0"/>
          <w:color w:val="3366FF"/>
          <w:sz w:val="20"/>
          <w:szCs w:val="20"/>
          <w:lang w:val="ms-MY"/>
        </w:rPr>
        <w:t xml:space="preserve">ны </w:t>
      </w:r>
      <w:r>
        <w:rPr>
          <w:rFonts w:ascii="Arial" w:hAnsi="Arial" w:cs="Arial"/>
          <w:noProof w:val="0"/>
          <w:color w:val="3366FF"/>
          <w:sz w:val="20"/>
          <w:szCs w:val="20"/>
          <w:lang w:val="mn-MN"/>
        </w:rPr>
        <w:t>0</w:t>
      </w:r>
      <w:r>
        <w:rPr>
          <w:rFonts w:ascii="Arial" w:hAnsi="Arial" w:cs="Arial"/>
          <w:noProof w:val="0"/>
          <w:color w:val="3366FF"/>
          <w:sz w:val="20"/>
          <w:szCs w:val="20"/>
          <w:u w:val="single"/>
          <w:lang w:val="mn-MN"/>
        </w:rPr>
        <w:t>7</w:t>
      </w:r>
      <w:r w:rsidRPr="00F04EF4">
        <w:rPr>
          <w:rFonts w:ascii="Arial" w:hAnsi="Arial" w:cs="Arial"/>
          <w:noProof w:val="0"/>
          <w:color w:val="3366FF"/>
          <w:sz w:val="20"/>
          <w:szCs w:val="20"/>
          <w:lang w:val="ms-MY"/>
        </w:rPr>
        <w:t xml:space="preserve"> сарын</w:t>
      </w:r>
      <w:r w:rsidRPr="00F04EF4">
        <w:rPr>
          <w:rFonts w:ascii="Arial" w:hAnsi="Arial" w:cs="Arial"/>
          <w:noProof w:val="0"/>
          <w:color w:val="3366FF"/>
          <w:sz w:val="20"/>
          <w:szCs w:val="20"/>
          <w:lang w:val="mn-MN"/>
        </w:rPr>
        <w:t xml:space="preserve"> </w:t>
      </w:r>
      <w:r>
        <w:rPr>
          <w:rFonts w:ascii="Arial" w:hAnsi="Arial" w:cs="Arial"/>
          <w:noProof w:val="0"/>
          <w:color w:val="3366FF"/>
          <w:sz w:val="20"/>
          <w:szCs w:val="20"/>
          <w:u w:val="single"/>
          <w:lang w:val="mn-MN"/>
        </w:rPr>
        <w:t>09</w:t>
      </w:r>
      <w:r w:rsidRPr="00F04EF4">
        <w:rPr>
          <w:rFonts w:ascii="Arial" w:hAnsi="Arial" w:cs="Arial"/>
          <w:noProof w:val="0"/>
          <w:color w:val="3366FF"/>
          <w:sz w:val="20"/>
          <w:szCs w:val="20"/>
          <w:lang w:val="mn-MN"/>
        </w:rPr>
        <w:t xml:space="preserve"> </w:t>
      </w:r>
      <w:r w:rsidRPr="00F04EF4">
        <w:rPr>
          <w:rFonts w:ascii="Arial" w:hAnsi="Arial" w:cs="Arial"/>
          <w:noProof w:val="0"/>
          <w:color w:val="3366FF"/>
          <w:sz w:val="20"/>
          <w:szCs w:val="20"/>
          <w:lang w:val="ms-MY"/>
        </w:rPr>
        <w:t xml:space="preserve">өдөр            </w:t>
      </w:r>
      <w:r w:rsidRPr="00F04EF4">
        <w:rPr>
          <w:rFonts w:ascii="Arial" w:hAnsi="Arial" w:cs="Arial"/>
          <w:noProof w:val="0"/>
          <w:color w:val="3366FF"/>
          <w:sz w:val="20"/>
          <w:szCs w:val="20"/>
          <w:lang w:val="mn-MN"/>
        </w:rPr>
        <w:t xml:space="preserve">                                                      </w:t>
      </w:r>
      <w:r w:rsidRPr="00F04EF4">
        <w:rPr>
          <w:rFonts w:ascii="Arial" w:hAnsi="Arial" w:cs="Arial"/>
          <w:noProof w:val="0"/>
          <w:color w:val="3366FF"/>
          <w:sz w:val="20"/>
          <w:szCs w:val="20"/>
          <w:lang w:val="ms-MY"/>
        </w:rPr>
        <w:t>Төрийн ордон, Улаанбаатар хот</w:t>
      </w:r>
    </w:p>
    <w:p w14:paraId="024C4C43" w14:textId="77777777" w:rsidR="00F04EF4" w:rsidRPr="00F04EF4" w:rsidRDefault="00F04EF4" w:rsidP="00F04EF4">
      <w:pPr>
        <w:jc w:val="center"/>
        <w:rPr>
          <w:rFonts w:ascii="Arial" w:hAnsi="Arial" w:cs="Arial"/>
          <w:b/>
          <w:bCs/>
          <w:noProof w:val="0"/>
          <w:lang w:val="mn-MN"/>
        </w:rPr>
      </w:pPr>
    </w:p>
    <w:p w14:paraId="1C01204C" w14:textId="51A0D2F0" w:rsidR="00417ED0" w:rsidRPr="005747CE" w:rsidRDefault="00417ED0" w:rsidP="005747CE">
      <w:pPr>
        <w:jc w:val="both"/>
        <w:rPr>
          <w:rFonts w:ascii="Arial" w:hAnsi="Arial" w:cs="Arial"/>
          <w:bCs/>
          <w:noProof w:val="0"/>
          <w:lang w:val="mn-MN"/>
        </w:rPr>
      </w:pPr>
    </w:p>
    <w:p w14:paraId="5369DE3B" w14:textId="71E6713A" w:rsidR="00417ED0" w:rsidRPr="006D61C0" w:rsidRDefault="00417ED0" w:rsidP="00417ED0">
      <w:pPr>
        <w:pStyle w:val="Heading1"/>
        <w:spacing w:before="0" w:after="0"/>
        <w:jc w:val="center"/>
        <w:rPr>
          <w:rFonts w:ascii="Arial" w:hAnsi="Arial" w:cs="Arial"/>
          <w:b/>
          <w:bCs/>
          <w:color w:val="000000" w:themeColor="text1"/>
          <w:sz w:val="23"/>
          <w:szCs w:val="23"/>
          <w:lang w:val="mn-MN"/>
        </w:rPr>
      </w:pPr>
      <w:r w:rsidRPr="006D61C0">
        <w:rPr>
          <w:rFonts w:ascii="Arial" w:hAnsi="Arial" w:cs="Arial"/>
          <w:b/>
          <w:bCs/>
          <w:color w:val="000000" w:themeColor="text1"/>
          <w:sz w:val="24"/>
          <w:szCs w:val="24"/>
          <w:lang w:val="mn-MN"/>
        </w:rPr>
        <w:t xml:space="preserve">     </w:t>
      </w:r>
      <w:r w:rsidR="00D06D63" w:rsidRPr="006D61C0">
        <w:rPr>
          <w:rFonts w:ascii="Arial" w:hAnsi="Arial" w:cs="Arial"/>
          <w:b/>
          <w:bCs/>
          <w:color w:val="000000" w:themeColor="text1"/>
          <w:sz w:val="23"/>
          <w:szCs w:val="23"/>
          <w:lang w:val="mn-MN"/>
        </w:rPr>
        <w:t xml:space="preserve">ЗӨРЧИЛ ШАЛГАН ШИЙДВЭРЛЭХ </w:t>
      </w:r>
    </w:p>
    <w:p w14:paraId="5D5B8399" w14:textId="35D04A61" w:rsidR="00417ED0" w:rsidRPr="006D61C0" w:rsidRDefault="00417ED0" w:rsidP="00417ED0">
      <w:pPr>
        <w:pStyle w:val="Heading1"/>
        <w:spacing w:before="0" w:after="0"/>
        <w:jc w:val="center"/>
        <w:rPr>
          <w:rFonts w:ascii="Arial" w:hAnsi="Arial" w:cs="Arial"/>
          <w:b/>
          <w:bCs/>
          <w:color w:val="000000" w:themeColor="text1"/>
          <w:sz w:val="23"/>
          <w:szCs w:val="23"/>
          <w:lang w:val="mn-MN"/>
        </w:rPr>
      </w:pPr>
      <w:r w:rsidRPr="006D61C0">
        <w:rPr>
          <w:rFonts w:ascii="Arial" w:hAnsi="Arial" w:cs="Arial"/>
          <w:b/>
          <w:bCs/>
          <w:color w:val="000000" w:themeColor="text1"/>
          <w:sz w:val="23"/>
          <w:szCs w:val="23"/>
          <w:lang w:val="mn-MN"/>
        </w:rPr>
        <w:t xml:space="preserve">     </w:t>
      </w:r>
      <w:r w:rsidR="00D06D63" w:rsidRPr="006D61C0">
        <w:rPr>
          <w:rFonts w:ascii="Arial" w:hAnsi="Arial" w:cs="Arial"/>
          <w:b/>
          <w:bCs/>
          <w:color w:val="000000" w:themeColor="text1"/>
          <w:sz w:val="23"/>
          <w:szCs w:val="23"/>
          <w:lang w:val="mn-MN"/>
        </w:rPr>
        <w:t>ТУХАЙ ХУУЛЬД</w:t>
      </w:r>
      <w:r w:rsidRPr="006D61C0">
        <w:rPr>
          <w:rFonts w:ascii="Arial" w:hAnsi="Arial" w:cs="Arial"/>
          <w:b/>
          <w:bCs/>
          <w:color w:val="000000" w:themeColor="text1"/>
          <w:sz w:val="23"/>
          <w:szCs w:val="23"/>
          <w:lang w:val="mn-MN"/>
        </w:rPr>
        <w:t xml:space="preserve"> </w:t>
      </w:r>
      <w:r w:rsidR="00D06D63" w:rsidRPr="006D61C0">
        <w:rPr>
          <w:rFonts w:ascii="Arial" w:hAnsi="Arial" w:cs="Arial"/>
          <w:b/>
          <w:bCs/>
          <w:color w:val="000000" w:themeColor="text1"/>
          <w:sz w:val="23"/>
          <w:szCs w:val="23"/>
          <w:lang w:val="mn-MN"/>
        </w:rPr>
        <w:t xml:space="preserve">НЭМЭЛТ, ӨӨРЧЛӨЛТ </w:t>
      </w:r>
    </w:p>
    <w:p w14:paraId="0EAF003D" w14:textId="0A119E25" w:rsidR="00D06D63" w:rsidRPr="006D61C0" w:rsidRDefault="00417ED0" w:rsidP="00417ED0">
      <w:pPr>
        <w:pStyle w:val="Heading1"/>
        <w:spacing w:before="0" w:after="0"/>
        <w:jc w:val="center"/>
        <w:rPr>
          <w:rFonts w:ascii="Arial" w:hAnsi="Arial" w:cs="Arial"/>
          <w:b/>
          <w:bCs/>
          <w:color w:val="000000" w:themeColor="text1"/>
          <w:sz w:val="23"/>
          <w:szCs w:val="23"/>
          <w:lang w:val="mn-MN"/>
        </w:rPr>
      </w:pPr>
      <w:r w:rsidRPr="006D61C0">
        <w:rPr>
          <w:rFonts w:ascii="Arial" w:hAnsi="Arial" w:cs="Arial"/>
          <w:b/>
          <w:bCs/>
          <w:color w:val="000000" w:themeColor="text1"/>
          <w:sz w:val="23"/>
          <w:szCs w:val="23"/>
          <w:lang w:val="mn-MN"/>
        </w:rPr>
        <w:t xml:space="preserve">     </w:t>
      </w:r>
      <w:r w:rsidR="00D06D63" w:rsidRPr="006D61C0">
        <w:rPr>
          <w:rFonts w:ascii="Arial" w:hAnsi="Arial" w:cs="Arial"/>
          <w:b/>
          <w:bCs/>
          <w:color w:val="000000" w:themeColor="text1"/>
          <w:sz w:val="23"/>
          <w:szCs w:val="23"/>
          <w:lang w:val="mn-MN"/>
        </w:rPr>
        <w:t>ОРУУЛАХ ТУХАЙ</w:t>
      </w:r>
    </w:p>
    <w:p w14:paraId="6AA8EA84" w14:textId="77777777" w:rsidR="00D06D63" w:rsidRPr="006D61C0" w:rsidRDefault="00D06D63" w:rsidP="00417ED0">
      <w:pPr>
        <w:contextualSpacing/>
        <w:jc w:val="center"/>
        <w:rPr>
          <w:rFonts w:ascii="Arial" w:hAnsi="Arial" w:cs="Arial"/>
          <w:b/>
          <w:color w:val="000000" w:themeColor="text1"/>
          <w:lang w:val="mn-MN"/>
        </w:rPr>
      </w:pPr>
    </w:p>
    <w:p w14:paraId="6D39B94B" w14:textId="77777777" w:rsidR="00D06D63" w:rsidRPr="006D61C0" w:rsidRDefault="00D06D63" w:rsidP="00417ED0">
      <w:pPr>
        <w:ind w:firstLine="720"/>
        <w:contextualSpacing/>
        <w:jc w:val="both"/>
        <w:rPr>
          <w:rFonts w:ascii="Arial" w:hAnsi="Arial" w:cs="Arial"/>
          <w:color w:val="000000" w:themeColor="text1"/>
          <w:sz w:val="23"/>
          <w:szCs w:val="23"/>
          <w:lang w:val="mn-MN"/>
        </w:rPr>
      </w:pPr>
      <w:r w:rsidRPr="006D61C0">
        <w:rPr>
          <w:rFonts w:ascii="Arial" w:hAnsi="Arial" w:cs="Arial"/>
          <w:b/>
          <w:color w:val="000000" w:themeColor="text1"/>
          <w:sz w:val="23"/>
          <w:szCs w:val="23"/>
          <w:lang w:val="mn-MN"/>
        </w:rPr>
        <w:t>1 дүгээр зүйл</w:t>
      </w:r>
      <w:r w:rsidRPr="006D61C0">
        <w:rPr>
          <w:rFonts w:ascii="Arial" w:hAnsi="Arial" w:cs="Arial"/>
          <w:b/>
          <w:bCs/>
          <w:color w:val="000000" w:themeColor="text1"/>
          <w:sz w:val="23"/>
          <w:szCs w:val="23"/>
          <w:lang w:val="mn-MN"/>
        </w:rPr>
        <w:t>.</w:t>
      </w:r>
      <w:r w:rsidRPr="006D61C0">
        <w:rPr>
          <w:rFonts w:ascii="Arial" w:hAnsi="Arial" w:cs="Arial"/>
          <w:color w:val="000000" w:themeColor="text1"/>
          <w:sz w:val="23"/>
          <w:szCs w:val="23"/>
          <w:lang w:val="mn-MN"/>
        </w:rPr>
        <w:t>Зөрчил шалган шийдвэрлэх тухай хуульд доор дурдсан агуулгатай дараах хэсэг, заалт нэмсүгэй:</w:t>
      </w:r>
    </w:p>
    <w:p w14:paraId="5A866F4D" w14:textId="77777777" w:rsidR="00D06D63" w:rsidRPr="006D61C0" w:rsidRDefault="00D06D63" w:rsidP="00417ED0">
      <w:pPr>
        <w:ind w:firstLine="720"/>
        <w:contextualSpacing/>
        <w:jc w:val="both"/>
        <w:rPr>
          <w:rFonts w:ascii="Arial" w:hAnsi="Arial" w:cs="Arial"/>
          <w:color w:val="000000" w:themeColor="text1"/>
          <w:sz w:val="23"/>
          <w:szCs w:val="23"/>
          <w:lang w:val="mn-MN"/>
        </w:rPr>
      </w:pPr>
    </w:p>
    <w:p w14:paraId="7268BCF4" w14:textId="69A4C29E" w:rsidR="00D06D63" w:rsidRPr="006D61C0" w:rsidRDefault="00D06D63" w:rsidP="00417ED0">
      <w:pPr>
        <w:ind w:left="720" w:firstLine="720"/>
        <w:contextualSpacing/>
        <w:jc w:val="both"/>
        <w:rPr>
          <w:rFonts w:ascii="Arial" w:hAnsi="Arial" w:cs="Arial"/>
          <w:b/>
          <w:bCs/>
          <w:color w:val="000000" w:themeColor="text1"/>
          <w:sz w:val="23"/>
          <w:szCs w:val="23"/>
          <w:lang w:val="mn-MN"/>
        </w:rPr>
      </w:pPr>
      <w:r w:rsidRPr="006D61C0">
        <w:rPr>
          <w:rFonts w:ascii="Arial" w:hAnsi="Arial" w:cs="Arial"/>
          <w:b/>
          <w:bCs/>
          <w:color w:val="000000" w:themeColor="text1"/>
          <w:sz w:val="23"/>
          <w:szCs w:val="23"/>
          <w:lang w:val="mn-MN"/>
        </w:rPr>
        <w:t xml:space="preserve">1/1.4 дүгээр зүйлийн 1.6 дахь </w:t>
      </w:r>
      <w:r w:rsidR="007B5BA2" w:rsidRPr="006D61C0">
        <w:rPr>
          <w:rFonts w:ascii="Arial" w:hAnsi="Arial" w:cs="Arial"/>
          <w:b/>
          <w:bCs/>
          <w:color w:val="000000" w:themeColor="text1"/>
          <w:sz w:val="23"/>
          <w:szCs w:val="23"/>
          <w:lang w:val="mn-MN"/>
        </w:rPr>
        <w:t>заалт</w:t>
      </w:r>
      <w:r w:rsidRPr="006D61C0">
        <w:rPr>
          <w:rFonts w:ascii="Arial" w:hAnsi="Arial" w:cs="Arial"/>
          <w:b/>
          <w:bCs/>
          <w:color w:val="000000" w:themeColor="text1"/>
          <w:sz w:val="23"/>
          <w:szCs w:val="23"/>
          <w:lang w:val="mn-MN"/>
        </w:rPr>
        <w:t>:</w:t>
      </w:r>
    </w:p>
    <w:p w14:paraId="3725D0A1" w14:textId="77777777" w:rsidR="00D06D63" w:rsidRPr="006D61C0" w:rsidRDefault="00D06D63" w:rsidP="00417ED0">
      <w:pPr>
        <w:ind w:firstLine="720"/>
        <w:contextualSpacing/>
        <w:jc w:val="both"/>
        <w:rPr>
          <w:rFonts w:ascii="Arial" w:hAnsi="Arial" w:cs="Arial"/>
          <w:color w:val="000000" w:themeColor="text1"/>
          <w:sz w:val="23"/>
          <w:szCs w:val="23"/>
          <w:lang w:val="mn-MN"/>
        </w:rPr>
      </w:pPr>
    </w:p>
    <w:p w14:paraId="40C19139" w14:textId="5B26E878" w:rsidR="00D06D63" w:rsidRPr="006D61C0" w:rsidRDefault="007B5BA2" w:rsidP="00417ED0">
      <w:pPr>
        <w:ind w:firstLine="720"/>
        <w:contextualSpacing/>
        <w:jc w:val="both"/>
        <w:rPr>
          <w:rFonts w:ascii="Arial" w:hAnsi="Arial" w:cs="Arial"/>
          <w:color w:val="000000" w:themeColor="text1"/>
          <w:sz w:val="23"/>
          <w:szCs w:val="23"/>
          <w:lang w:val="mn-MN"/>
        </w:rPr>
      </w:pPr>
      <w:r w:rsidRPr="006D61C0">
        <w:rPr>
          <w:rFonts w:ascii="Arial" w:hAnsi="Arial" w:cs="Arial"/>
          <w:color w:val="000000" w:themeColor="text1"/>
          <w:sz w:val="23"/>
          <w:szCs w:val="23"/>
          <w:lang w:val="mn-MN"/>
        </w:rPr>
        <w:tab/>
        <w:t>“</w:t>
      </w:r>
      <w:r w:rsidR="00D06D63" w:rsidRPr="006D61C0">
        <w:rPr>
          <w:rFonts w:ascii="Arial" w:hAnsi="Arial" w:cs="Arial"/>
          <w:color w:val="000000" w:themeColor="text1"/>
          <w:sz w:val="23"/>
          <w:szCs w:val="23"/>
          <w:lang w:val="mn-MN"/>
        </w:rPr>
        <w:t>1.6.“замын хөдөлгөөний аюулгүй байдлын тухай хууль зөрчих зөрчлийг илрүүлэх, шийдвэрлэх автоматжуулсан систем” /цаашид “автоматжуулсан систем” гэх/ гэж замын хөдөлгөөнд оролцож байгаа тээврийн хэрэгслийг өнгө, улсын дугаар, төрөл, үйлдвэрлэгчээр нь таньж, жолоочийн үйлдлийг замын хөдөлгөөний дүрмийн заалттай тулган шалгах, зөрчлийг илрүүлэх, шийдвэрлэх ажиллагааг автоматжуулсан мэдээллийн системийн техник хэрэгсэл, тоног төхөөрөмж, программ хангамж, тэдгээрийг ажиллуулах хүний нөөц, санхүүгийн үүсвэрийн харилцан уялдаа бүхий цогцыг.</w:t>
      </w:r>
      <w:r w:rsidRPr="006D61C0">
        <w:rPr>
          <w:rFonts w:ascii="Arial" w:hAnsi="Arial" w:cs="Arial"/>
          <w:color w:val="000000" w:themeColor="text1"/>
          <w:sz w:val="23"/>
          <w:szCs w:val="23"/>
          <w:lang w:val="mn-MN"/>
        </w:rPr>
        <w:t>”</w:t>
      </w:r>
    </w:p>
    <w:p w14:paraId="5CECFE4A" w14:textId="77777777" w:rsidR="00D06D63" w:rsidRPr="006D61C0" w:rsidRDefault="00D06D63" w:rsidP="00417ED0">
      <w:pPr>
        <w:ind w:firstLine="720"/>
        <w:contextualSpacing/>
        <w:jc w:val="both"/>
        <w:rPr>
          <w:rFonts w:ascii="Arial" w:hAnsi="Arial" w:cs="Arial"/>
          <w:color w:val="000000" w:themeColor="text1"/>
          <w:sz w:val="23"/>
          <w:szCs w:val="23"/>
          <w:lang w:val="mn-MN"/>
        </w:rPr>
      </w:pPr>
    </w:p>
    <w:p w14:paraId="0AE43AC6" w14:textId="77777777" w:rsidR="00D06D63" w:rsidRPr="006D61C0" w:rsidRDefault="00D06D63" w:rsidP="00417ED0">
      <w:pPr>
        <w:contextualSpacing/>
        <w:jc w:val="both"/>
        <w:rPr>
          <w:rFonts w:ascii="Arial" w:hAnsi="Arial" w:cs="Arial"/>
          <w:b/>
          <w:bCs/>
          <w:color w:val="000000" w:themeColor="text1"/>
          <w:sz w:val="23"/>
          <w:szCs w:val="23"/>
          <w:lang w:val="mn-MN"/>
        </w:rPr>
      </w:pPr>
      <w:r w:rsidRPr="006D61C0">
        <w:rPr>
          <w:rFonts w:ascii="Arial" w:hAnsi="Arial" w:cs="Arial"/>
          <w:color w:val="000000" w:themeColor="text1"/>
          <w:sz w:val="23"/>
          <w:szCs w:val="23"/>
          <w:lang w:val="mn-MN"/>
        </w:rPr>
        <w:tab/>
      </w:r>
      <w:r w:rsidRPr="006D61C0">
        <w:rPr>
          <w:rFonts w:ascii="Arial" w:hAnsi="Arial" w:cs="Arial"/>
          <w:color w:val="000000" w:themeColor="text1"/>
          <w:sz w:val="23"/>
          <w:szCs w:val="23"/>
          <w:lang w:val="mn-MN"/>
        </w:rPr>
        <w:tab/>
      </w:r>
      <w:r w:rsidRPr="006D61C0">
        <w:rPr>
          <w:rFonts w:ascii="Arial" w:hAnsi="Arial" w:cs="Arial"/>
          <w:b/>
          <w:bCs/>
          <w:color w:val="000000" w:themeColor="text1"/>
          <w:sz w:val="23"/>
          <w:szCs w:val="23"/>
          <w:lang w:val="mn-MN"/>
        </w:rPr>
        <w:t>2/1.8 дугаар зүйлийн 6.66 дахь заалт:</w:t>
      </w:r>
    </w:p>
    <w:p w14:paraId="70AF61E5" w14:textId="77777777" w:rsidR="00D06D63" w:rsidRPr="006D61C0" w:rsidRDefault="00D06D63" w:rsidP="00417ED0">
      <w:pPr>
        <w:contextualSpacing/>
        <w:jc w:val="both"/>
        <w:rPr>
          <w:rFonts w:ascii="Arial" w:hAnsi="Arial" w:cs="Arial"/>
          <w:color w:val="000000" w:themeColor="text1"/>
          <w:sz w:val="23"/>
          <w:szCs w:val="23"/>
          <w:lang w:val="mn-MN"/>
        </w:rPr>
      </w:pPr>
    </w:p>
    <w:p w14:paraId="134B6F3A" w14:textId="5973564F" w:rsidR="00D06D63" w:rsidRPr="006D61C0" w:rsidRDefault="00D06D63" w:rsidP="00417ED0">
      <w:pPr>
        <w:contextualSpacing/>
        <w:jc w:val="both"/>
        <w:rPr>
          <w:rFonts w:ascii="Arial" w:hAnsi="Arial" w:cs="Arial"/>
          <w:color w:val="000000" w:themeColor="text1"/>
          <w:sz w:val="23"/>
          <w:szCs w:val="23"/>
          <w:lang w:val="mn-MN"/>
        </w:rPr>
      </w:pPr>
      <w:r w:rsidRPr="006D61C0">
        <w:rPr>
          <w:rFonts w:ascii="Arial" w:hAnsi="Arial" w:cs="Arial"/>
          <w:color w:val="000000" w:themeColor="text1"/>
          <w:sz w:val="23"/>
          <w:szCs w:val="23"/>
          <w:lang w:val="mn-MN"/>
        </w:rPr>
        <w:tab/>
      </w:r>
      <w:r w:rsidRPr="006D61C0">
        <w:rPr>
          <w:rFonts w:ascii="Arial" w:hAnsi="Arial" w:cs="Arial"/>
          <w:color w:val="000000" w:themeColor="text1"/>
          <w:sz w:val="23"/>
          <w:szCs w:val="23"/>
          <w:lang w:val="mn-MN"/>
        </w:rPr>
        <w:tab/>
      </w:r>
      <w:r w:rsidR="007B5BA2" w:rsidRPr="006D61C0">
        <w:rPr>
          <w:rFonts w:ascii="Arial" w:hAnsi="Arial" w:cs="Arial"/>
          <w:color w:val="000000" w:themeColor="text1"/>
          <w:sz w:val="23"/>
          <w:szCs w:val="23"/>
          <w:lang w:val="mn-MN"/>
        </w:rPr>
        <w:t>“</w:t>
      </w:r>
      <w:r w:rsidRPr="006D61C0">
        <w:rPr>
          <w:rFonts w:ascii="Arial" w:hAnsi="Arial" w:cs="Arial"/>
          <w:color w:val="000000" w:themeColor="text1"/>
          <w:sz w:val="23"/>
          <w:szCs w:val="23"/>
          <w:lang w:val="mn-MN"/>
        </w:rPr>
        <w:t>6.66.Хотын стандартын хяналтын улсын байцаагч Зөрчлийн тухай хуулийн 6.30 дугаар зүйлийн 1, 2, 3 дахь хэсэгт заасан зөрчил.”</w:t>
      </w:r>
    </w:p>
    <w:p w14:paraId="4FF6C03D" w14:textId="77777777" w:rsidR="00D06D63" w:rsidRPr="006D61C0" w:rsidRDefault="00D06D63" w:rsidP="00417ED0">
      <w:pPr>
        <w:contextualSpacing/>
        <w:jc w:val="both"/>
        <w:rPr>
          <w:rFonts w:ascii="Arial" w:hAnsi="Arial" w:cs="Arial"/>
          <w:color w:val="000000" w:themeColor="text1"/>
          <w:sz w:val="23"/>
          <w:szCs w:val="23"/>
          <w:lang w:val="mn-MN"/>
        </w:rPr>
      </w:pPr>
    </w:p>
    <w:p w14:paraId="4839B887" w14:textId="26504D47" w:rsidR="00D06D63" w:rsidRPr="006D61C0" w:rsidRDefault="00351752" w:rsidP="00417ED0">
      <w:pPr>
        <w:ind w:left="720" w:firstLine="720"/>
        <w:contextualSpacing/>
        <w:jc w:val="both"/>
        <w:rPr>
          <w:rFonts w:ascii="Arial" w:hAnsi="Arial" w:cs="Arial"/>
          <w:color w:val="000000" w:themeColor="text1"/>
          <w:sz w:val="23"/>
          <w:szCs w:val="23"/>
          <w:lang w:val="mn-MN"/>
        </w:rPr>
      </w:pPr>
      <w:r w:rsidRPr="006D61C0">
        <w:rPr>
          <w:rFonts w:ascii="Arial" w:hAnsi="Arial" w:cs="Arial"/>
          <w:b/>
          <w:color w:val="000000" w:themeColor="text1"/>
          <w:sz w:val="23"/>
          <w:szCs w:val="23"/>
          <w:lang w:val="mn-MN"/>
        </w:rPr>
        <w:t>3</w:t>
      </w:r>
      <w:r w:rsidR="00D06D63" w:rsidRPr="006D61C0">
        <w:rPr>
          <w:rFonts w:ascii="Arial" w:hAnsi="Arial" w:cs="Arial"/>
          <w:b/>
          <w:color w:val="000000" w:themeColor="text1"/>
          <w:sz w:val="23"/>
          <w:szCs w:val="23"/>
          <w:lang w:val="mn-MN"/>
        </w:rPr>
        <w:t>/2.2 дугаар зүйлийн 8, 9 дэх хэсэг</w:t>
      </w:r>
      <w:r w:rsidR="00D06D63" w:rsidRPr="006D61C0">
        <w:rPr>
          <w:rFonts w:ascii="Arial" w:hAnsi="Arial" w:cs="Arial"/>
          <w:color w:val="000000" w:themeColor="text1"/>
          <w:sz w:val="23"/>
          <w:szCs w:val="23"/>
          <w:lang w:val="mn-MN"/>
        </w:rPr>
        <w:t>:</w:t>
      </w:r>
    </w:p>
    <w:p w14:paraId="6969011C" w14:textId="77777777" w:rsidR="00D06D63" w:rsidRPr="006D61C0" w:rsidRDefault="00D06D63" w:rsidP="00417ED0">
      <w:pPr>
        <w:ind w:left="720" w:firstLine="720"/>
        <w:contextualSpacing/>
        <w:jc w:val="both"/>
        <w:rPr>
          <w:rFonts w:ascii="Arial" w:hAnsi="Arial" w:cs="Arial"/>
          <w:color w:val="000000" w:themeColor="text1"/>
          <w:sz w:val="23"/>
          <w:szCs w:val="23"/>
          <w:lang w:val="mn-MN"/>
        </w:rPr>
      </w:pPr>
    </w:p>
    <w:p w14:paraId="7C5C88DA" w14:textId="77777777" w:rsidR="00D06D63" w:rsidRPr="006D61C0" w:rsidRDefault="00D06D63" w:rsidP="00417ED0">
      <w:pPr>
        <w:shd w:val="clear" w:color="auto" w:fill="FFFFFF"/>
        <w:ind w:firstLine="720"/>
        <w:contextualSpacing/>
        <w:jc w:val="both"/>
        <w:rPr>
          <w:rFonts w:ascii="Arial" w:hAnsi="Arial" w:cs="Arial"/>
          <w:bCs/>
          <w:color w:val="000000" w:themeColor="text1"/>
          <w:sz w:val="23"/>
          <w:szCs w:val="23"/>
          <w:lang w:val="mn-MN"/>
        </w:rPr>
      </w:pPr>
      <w:r w:rsidRPr="006D61C0">
        <w:rPr>
          <w:rFonts w:ascii="Arial" w:hAnsi="Arial" w:cs="Arial"/>
          <w:bCs/>
          <w:color w:val="000000" w:themeColor="text1"/>
          <w:sz w:val="23"/>
          <w:szCs w:val="23"/>
          <w:lang w:val="mn-MN"/>
        </w:rPr>
        <w:t>“8.Зөрчил шалган шийдвэрлэх, хяналт тавих байгууллагуудын үйл ажиллагааны уялдаа холбоог хангах, харилцан мэдээлэл солилцох зорилго бүхий зөрчлийн бүртгэл, мэдээллийн нэгдсэн сантай байна.</w:t>
      </w:r>
    </w:p>
    <w:p w14:paraId="04FB12CD" w14:textId="77777777" w:rsidR="00D06D63" w:rsidRPr="006D61C0" w:rsidRDefault="00D06D63" w:rsidP="00417ED0">
      <w:pPr>
        <w:shd w:val="clear" w:color="auto" w:fill="FFFFFF"/>
        <w:ind w:firstLine="720"/>
        <w:contextualSpacing/>
        <w:jc w:val="both"/>
        <w:rPr>
          <w:rFonts w:ascii="Arial" w:hAnsi="Arial" w:cs="Arial"/>
          <w:bCs/>
          <w:color w:val="000000" w:themeColor="text1"/>
          <w:sz w:val="23"/>
          <w:szCs w:val="23"/>
          <w:lang w:val="mn-MN"/>
        </w:rPr>
      </w:pPr>
    </w:p>
    <w:p w14:paraId="2F0D02D6" w14:textId="2597DAA1" w:rsidR="00D06D63" w:rsidRPr="006D61C0" w:rsidRDefault="00D06D63" w:rsidP="00417ED0">
      <w:pPr>
        <w:ind w:firstLine="720"/>
        <w:contextualSpacing/>
        <w:jc w:val="both"/>
        <w:rPr>
          <w:rFonts w:ascii="Arial" w:hAnsi="Arial" w:cs="Arial"/>
          <w:bCs/>
          <w:color w:val="000000" w:themeColor="text1"/>
          <w:sz w:val="23"/>
          <w:szCs w:val="23"/>
          <w:lang w:val="mn-MN"/>
        </w:rPr>
      </w:pPr>
      <w:r w:rsidRPr="006D61C0">
        <w:rPr>
          <w:rFonts w:ascii="Arial" w:hAnsi="Arial" w:cs="Arial"/>
          <w:bCs/>
          <w:color w:val="000000" w:themeColor="text1"/>
          <w:sz w:val="23"/>
          <w:szCs w:val="23"/>
          <w:lang w:val="mn-MN"/>
        </w:rPr>
        <w:t>9.Зөрчлийн бүртгэл, мэдээллийн нэгдсэн санд мэдээлэл нийлүүлэх, солилцох, ашиглах, мэдээлэлтэй танилцах журмыг энэ хуульд нийцүүлэн Улсын ерөнхий прокурор, хууль зүйн асуудал эрхэлсэн Засгийн газрын гишүүн хамтран батална.”</w:t>
      </w:r>
    </w:p>
    <w:p w14:paraId="2132A6B5" w14:textId="77777777" w:rsidR="00D06D63" w:rsidRPr="006D61C0" w:rsidRDefault="00D06D63" w:rsidP="00417ED0">
      <w:pPr>
        <w:ind w:firstLine="720"/>
        <w:contextualSpacing/>
        <w:jc w:val="both"/>
        <w:rPr>
          <w:rFonts w:ascii="Arial" w:hAnsi="Arial" w:cs="Arial"/>
          <w:bCs/>
          <w:color w:val="000000" w:themeColor="text1"/>
          <w:sz w:val="23"/>
          <w:szCs w:val="23"/>
          <w:lang w:val="mn-MN"/>
        </w:rPr>
      </w:pPr>
    </w:p>
    <w:p w14:paraId="2F3234DD" w14:textId="3691728E" w:rsidR="00D06D63" w:rsidRDefault="00D06D63" w:rsidP="00273A1D">
      <w:pPr>
        <w:ind w:firstLine="720"/>
        <w:contextualSpacing/>
        <w:jc w:val="both"/>
        <w:rPr>
          <w:rFonts w:ascii="Arial" w:hAnsi="Arial" w:cs="Arial"/>
          <w:color w:val="000000" w:themeColor="text1"/>
          <w:sz w:val="23"/>
          <w:szCs w:val="23"/>
          <w:lang w:val="mn-MN"/>
        </w:rPr>
      </w:pPr>
      <w:r w:rsidRPr="006D61C0">
        <w:rPr>
          <w:rFonts w:ascii="Arial" w:hAnsi="Arial" w:cs="Arial"/>
          <w:b/>
          <w:color w:val="000000" w:themeColor="text1"/>
          <w:sz w:val="23"/>
          <w:szCs w:val="23"/>
          <w:lang w:val="mn-MN"/>
        </w:rPr>
        <w:t>2 дугаар зүйл.</w:t>
      </w:r>
      <w:r w:rsidRPr="006D61C0">
        <w:rPr>
          <w:rFonts w:ascii="Arial" w:hAnsi="Arial" w:cs="Arial"/>
          <w:color w:val="000000" w:themeColor="text1"/>
          <w:sz w:val="23"/>
          <w:szCs w:val="23"/>
          <w:lang w:val="mn-MN"/>
        </w:rPr>
        <w:t xml:space="preserve">Зөрчил шалган шийдвэрлэх тухай хуулийн 1.8 дугаар зүйлийн 4 дэх хэсгийн “зөрчил илрүүлсэн бол” гэсний дараа “, эсхүл дагнасан чиг үүрэгтэй алба, нэгжид” гэж, </w:t>
      </w:r>
      <w:r w:rsidRPr="006D61C0">
        <w:rPr>
          <w:rFonts w:ascii="Arial" w:hAnsi="Arial" w:cs="Arial"/>
          <w:color w:val="000000" w:themeColor="text1"/>
          <w:sz w:val="23"/>
          <w:szCs w:val="23"/>
          <w:lang w:val="mn-MN" w:eastAsia="zh-CN" w:bidi="mn-Mong-CN"/>
        </w:rPr>
        <w:t xml:space="preserve">2.1 дүгээр зүйлийн 1 дэх хэсгийн </w:t>
      </w:r>
      <w:r w:rsidR="00EC2BFF"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6.30</w:t>
      </w:r>
      <w:r w:rsidR="00EC2BFF"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 xml:space="preserve"> гэсний дараа </w:t>
      </w:r>
      <w:r w:rsidR="00EC2BFF" w:rsidRPr="006D61C0">
        <w:rPr>
          <w:rFonts w:ascii="Arial" w:hAnsi="Arial" w:cs="Arial"/>
          <w:color w:val="000000" w:themeColor="text1"/>
          <w:sz w:val="23"/>
          <w:szCs w:val="23"/>
          <w:lang w:val="mn-MN" w:eastAsia="zh-CN" w:bidi="mn-Mong-CN"/>
        </w:rPr>
        <w:t>“</w:t>
      </w:r>
      <w:r w:rsidR="007B5BA2" w:rsidRPr="006D61C0">
        <w:rPr>
          <w:rFonts w:ascii="Arial" w:hAnsi="Arial" w:cs="Arial"/>
          <w:color w:val="000000" w:themeColor="text1"/>
          <w:sz w:val="23"/>
          <w:szCs w:val="23"/>
          <w:lang w:val="mn-MN" w:eastAsia="zh-CN" w:bidi="mn-Mong-CN"/>
        </w:rPr>
        <w:t>,</w:t>
      </w:r>
      <w:r w:rsidR="007B5BA2" w:rsidRPr="006D61C0">
        <w:rPr>
          <w:rFonts w:ascii="Arial" w:hAnsi="Arial" w:cs="Arial"/>
          <w:b/>
          <w:bCs/>
          <w:i/>
          <w:iCs/>
          <w:color w:val="000000" w:themeColor="text1"/>
          <w:sz w:val="23"/>
          <w:szCs w:val="23"/>
          <w:lang w:val="mn-MN" w:eastAsia="zh-CN" w:bidi="mn-Mong-CN"/>
        </w:rPr>
        <w:t xml:space="preserve"> </w:t>
      </w:r>
      <w:r w:rsidRPr="006D61C0">
        <w:rPr>
          <w:rFonts w:ascii="Arial" w:hAnsi="Arial" w:cs="Arial"/>
          <w:color w:val="000000" w:themeColor="text1"/>
          <w:sz w:val="23"/>
          <w:szCs w:val="23"/>
          <w:lang w:val="mn-MN" w:eastAsia="zh-CN" w:bidi="mn-Mong-CN"/>
        </w:rPr>
        <w:t>6.32, 6.62, 6.63</w:t>
      </w:r>
      <w:r w:rsidR="00EC2BFF"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 xml:space="preserve"> гэж, мөн зүйлийн 2 дахь хэсгийн “6.61</w:t>
      </w:r>
      <w:r w:rsidR="00EC2BFF"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 xml:space="preserve"> гэсний дараа </w:t>
      </w:r>
      <w:r w:rsidR="00EC2BFF"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 6.64, 6.65, 6.66</w:t>
      </w:r>
      <w:r w:rsidR="00EC2BFF"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 xml:space="preserve"> гэж,</w:t>
      </w:r>
      <w:r w:rsidR="00025D0A" w:rsidRPr="006D61C0">
        <w:rPr>
          <w:rFonts w:ascii="Arial" w:hAnsi="Arial" w:cs="Arial"/>
          <w:color w:val="000000" w:themeColor="text1"/>
          <w:sz w:val="23"/>
          <w:szCs w:val="23"/>
          <w:lang w:val="mn-MN" w:eastAsia="zh-CN" w:bidi="mn-Mong-CN"/>
        </w:rPr>
        <w:t xml:space="preserve"> </w:t>
      </w:r>
      <w:r w:rsidR="00025D0A" w:rsidRPr="006D61C0">
        <w:rPr>
          <w:rFonts w:ascii="Arial" w:hAnsi="Arial" w:cs="Arial"/>
          <w:color w:val="000000" w:themeColor="text1"/>
          <w:sz w:val="23"/>
          <w:szCs w:val="23"/>
          <w:lang w:val="mn-MN"/>
        </w:rPr>
        <w:t>7.2 дугаар зүйлийн 1 дэх хэсэгт “Шийтгэлийн хуудас нь цахим хэлбэртэй байж болно.” гэсэн 2 дахь өгүүлбэр,</w:t>
      </w:r>
      <w:r w:rsidRPr="006D61C0">
        <w:rPr>
          <w:rFonts w:ascii="Arial" w:hAnsi="Arial" w:cs="Arial"/>
          <w:b/>
          <w:bCs/>
          <w:color w:val="000000" w:themeColor="text1"/>
          <w:sz w:val="23"/>
          <w:szCs w:val="23"/>
          <w:lang w:val="mn-MN" w:eastAsia="zh-CN" w:bidi="mn-Mong-CN"/>
        </w:rPr>
        <w:t xml:space="preserve"> </w:t>
      </w:r>
      <w:r w:rsidRPr="006D61C0">
        <w:rPr>
          <w:rFonts w:ascii="Arial" w:hAnsi="Arial" w:cs="Arial"/>
          <w:color w:val="000000" w:themeColor="text1"/>
          <w:sz w:val="23"/>
          <w:szCs w:val="23"/>
          <w:lang w:val="mn-MN"/>
        </w:rPr>
        <w:t xml:space="preserve">7.4 дүгээр зүйлийн 1 дэх хэсгийн “мэдээлэх” гэсний дараа “, тээврийн хэрэгслийг саатуулах, тусгай талбайд хүргэх” гэж, </w:t>
      </w:r>
      <w:r w:rsidRPr="006D61C0">
        <w:rPr>
          <w:rFonts w:ascii="Arial" w:hAnsi="Arial" w:cs="Arial"/>
          <w:color w:val="000000" w:themeColor="text1"/>
          <w:sz w:val="23"/>
          <w:szCs w:val="23"/>
          <w:lang w:val="mn-MN" w:eastAsia="zh-CN" w:bidi="mn-Mong-CN"/>
        </w:rPr>
        <w:t xml:space="preserve">7.7 дугаар зүйлийн 1 дэх хэсгийн </w:t>
      </w:r>
      <w:r w:rsidR="00042B9E"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6.30</w:t>
      </w:r>
      <w:r w:rsidR="00042B9E"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 xml:space="preserve"> гэсний дараа </w:t>
      </w:r>
      <w:r w:rsidR="00042B9E"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6.32</w:t>
      </w:r>
      <w:r w:rsidR="006F0359" w:rsidRPr="006D61C0">
        <w:rPr>
          <w:rFonts w:ascii="Arial" w:hAnsi="Arial" w:cs="Arial"/>
          <w:color w:val="000000" w:themeColor="text1"/>
          <w:sz w:val="23"/>
          <w:szCs w:val="23"/>
          <w:lang w:val="mn-MN" w:eastAsia="zh-CN" w:bidi="mn-Mong-CN"/>
        </w:rPr>
        <w:t>,</w:t>
      </w:r>
      <w:r w:rsidR="00042B9E"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 xml:space="preserve"> гэж, </w:t>
      </w:r>
      <w:r w:rsidR="00F86E61"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6.62</w:t>
      </w:r>
      <w:r w:rsidR="00F86E61"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 xml:space="preserve"> гэсний дараа </w:t>
      </w:r>
      <w:r w:rsidR="00F86E61"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 6.63</w:t>
      </w:r>
      <w:r w:rsidR="00F86E61"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 xml:space="preserve"> гэж, мөн зүйлийн 2 дахь хэсгийн “6.31</w:t>
      </w:r>
      <w:r w:rsidR="006F0359" w:rsidRPr="006D61C0">
        <w:rPr>
          <w:rFonts w:ascii="Arial" w:hAnsi="Arial" w:cs="Arial"/>
          <w:color w:val="000000" w:themeColor="text1"/>
          <w:sz w:val="23"/>
          <w:szCs w:val="23"/>
          <w:lang w:val="mn-MN" w:eastAsia="zh-CN" w:bidi="mn-Mong-CN"/>
        </w:rPr>
        <w:t>,</w:t>
      </w:r>
      <w:r w:rsidR="00F86E61"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 xml:space="preserve"> гэсний дараа </w:t>
      </w:r>
      <w:r w:rsidR="00F86E61"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6.33,</w:t>
      </w:r>
      <w:r w:rsidR="00F86E61"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 xml:space="preserve"> гэж, “6.61</w:t>
      </w:r>
      <w:r w:rsidR="00F86E61"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 xml:space="preserve"> гэсний дараа </w:t>
      </w:r>
      <w:r w:rsidR="00F86E61"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 6.63, 6.64, 6.65, 6.66</w:t>
      </w:r>
      <w:r w:rsidR="00F86E61" w:rsidRPr="006D61C0">
        <w:rPr>
          <w:rFonts w:ascii="Arial" w:hAnsi="Arial" w:cs="Arial"/>
          <w:color w:val="000000" w:themeColor="text1"/>
          <w:sz w:val="23"/>
          <w:szCs w:val="23"/>
          <w:lang w:val="mn-MN" w:eastAsia="zh-CN" w:bidi="mn-Mong-CN"/>
        </w:rPr>
        <w:t>”</w:t>
      </w:r>
      <w:r w:rsidRPr="006D61C0">
        <w:rPr>
          <w:rFonts w:ascii="Arial" w:hAnsi="Arial" w:cs="Arial"/>
          <w:color w:val="000000" w:themeColor="text1"/>
          <w:sz w:val="23"/>
          <w:szCs w:val="23"/>
          <w:lang w:val="mn-MN" w:eastAsia="zh-CN" w:bidi="mn-Mong-CN"/>
        </w:rPr>
        <w:t xml:space="preserve"> гэж</w:t>
      </w:r>
      <w:r w:rsidRPr="006D61C0">
        <w:rPr>
          <w:rFonts w:ascii="Arial" w:hAnsi="Arial" w:cs="Arial"/>
          <w:b/>
          <w:bCs/>
          <w:color w:val="000000" w:themeColor="text1"/>
          <w:sz w:val="23"/>
          <w:szCs w:val="23"/>
          <w:lang w:val="mn-MN" w:eastAsia="zh-CN" w:bidi="mn-Mong-CN"/>
        </w:rPr>
        <w:t xml:space="preserve"> </w:t>
      </w:r>
      <w:r w:rsidRPr="006D61C0">
        <w:rPr>
          <w:rFonts w:ascii="Arial" w:hAnsi="Arial" w:cs="Arial"/>
          <w:color w:val="000000" w:themeColor="text1"/>
          <w:sz w:val="23"/>
          <w:szCs w:val="23"/>
          <w:lang w:val="mn-MN"/>
        </w:rPr>
        <w:t>тус тус нэмсүгэй.</w:t>
      </w:r>
    </w:p>
    <w:p w14:paraId="04E48A4E" w14:textId="77777777" w:rsidR="00FD5D03" w:rsidRPr="006D61C0" w:rsidRDefault="00FD5D03" w:rsidP="00273A1D">
      <w:pPr>
        <w:ind w:firstLine="720"/>
        <w:contextualSpacing/>
        <w:jc w:val="both"/>
        <w:rPr>
          <w:rFonts w:ascii="Arial" w:hAnsi="Arial" w:cs="Arial"/>
          <w:color w:val="000000" w:themeColor="text1"/>
          <w:sz w:val="23"/>
          <w:szCs w:val="23"/>
          <w:lang w:val="mn-MN"/>
        </w:rPr>
      </w:pPr>
    </w:p>
    <w:p w14:paraId="34CE928E" w14:textId="417146A9" w:rsidR="00D06D63" w:rsidRPr="006D61C0" w:rsidRDefault="00D06D63" w:rsidP="00273A1D">
      <w:pPr>
        <w:ind w:firstLine="720"/>
        <w:contextualSpacing/>
        <w:jc w:val="both"/>
        <w:rPr>
          <w:rFonts w:ascii="Arial" w:hAnsi="Arial" w:cs="Arial"/>
          <w:color w:val="000000" w:themeColor="text1"/>
          <w:sz w:val="23"/>
          <w:szCs w:val="23"/>
          <w:lang w:val="mn-MN"/>
        </w:rPr>
      </w:pPr>
      <w:r w:rsidRPr="006D61C0">
        <w:rPr>
          <w:rFonts w:ascii="Arial" w:hAnsi="Arial" w:cs="Arial"/>
          <w:b/>
          <w:bCs/>
          <w:color w:val="000000" w:themeColor="text1"/>
          <w:sz w:val="23"/>
          <w:szCs w:val="23"/>
          <w:lang w:val="mn-MN"/>
        </w:rPr>
        <w:lastRenderedPageBreak/>
        <w:t>3 дугаар зүйл.</w:t>
      </w:r>
      <w:r w:rsidRPr="006D61C0">
        <w:rPr>
          <w:rFonts w:ascii="Arial" w:hAnsi="Arial" w:cs="Arial"/>
          <w:color w:val="000000" w:themeColor="text1"/>
          <w:sz w:val="23"/>
          <w:szCs w:val="23"/>
          <w:lang w:val="mn-MN"/>
        </w:rPr>
        <w:t xml:space="preserve">Зөрчил шалган шийдвэрлэх тухай хуулийн </w:t>
      </w:r>
      <w:r w:rsidR="00AB51EF" w:rsidRPr="006D61C0">
        <w:rPr>
          <w:rFonts w:ascii="Arial" w:hAnsi="Arial" w:cs="Arial"/>
          <w:color w:val="000000" w:themeColor="text1"/>
          <w:sz w:val="23"/>
          <w:szCs w:val="23"/>
          <w:lang w:val="mn-MN"/>
        </w:rPr>
        <w:t>6.6 дугаар зүйлийн 1, 2 дахь</w:t>
      </w:r>
      <w:r w:rsidR="00AB51EF" w:rsidRPr="006D61C0">
        <w:rPr>
          <w:rFonts w:ascii="Arial" w:hAnsi="Arial" w:cs="Arial"/>
          <w:b/>
          <w:bCs/>
          <w:color w:val="000000" w:themeColor="text1"/>
          <w:sz w:val="23"/>
          <w:szCs w:val="23"/>
          <w:lang w:val="mn-MN"/>
        </w:rPr>
        <w:t xml:space="preserve"> </w:t>
      </w:r>
      <w:r w:rsidRPr="006D61C0">
        <w:rPr>
          <w:rFonts w:ascii="Arial" w:hAnsi="Arial" w:cs="Arial"/>
          <w:color w:val="000000" w:themeColor="text1"/>
          <w:sz w:val="23"/>
          <w:szCs w:val="23"/>
          <w:lang w:val="mn-MN"/>
        </w:rPr>
        <w:t>хэсгийг доор дурдсанаар өөрчлөн найруулсугай:</w:t>
      </w:r>
    </w:p>
    <w:p w14:paraId="73D90EE0" w14:textId="77777777" w:rsidR="00D06D63" w:rsidRPr="006D61C0" w:rsidRDefault="00D06D63" w:rsidP="00273A1D">
      <w:pPr>
        <w:ind w:firstLine="720"/>
        <w:contextualSpacing/>
        <w:jc w:val="both"/>
        <w:rPr>
          <w:rFonts w:ascii="Arial" w:hAnsi="Arial" w:cs="Arial"/>
          <w:color w:val="000000" w:themeColor="text1"/>
          <w:sz w:val="23"/>
          <w:szCs w:val="23"/>
          <w:lang w:val="mn-MN"/>
        </w:rPr>
      </w:pPr>
    </w:p>
    <w:p w14:paraId="419EBF59" w14:textId="4C52FCB3" w:rsidR="00D06D63" w:rsidRPr="006D61C0" w:rsidRDefault="006F0359" w:rsidP="00273A1D">
      <w:pPr>
        <w:ind w:firstLine="720"/>
        <w:contextualSpacing/>
        <w:jc w:val="both"/>
        <w:rPr>
          <w:rFonts w:ascii="Arial" w:hAnsi="Arial" w:cs="Arial"/>
          <w:color w:val="000000" w:themeColor="text1"/>
          <w:sz w:val="23"/>
          <w:szCs w:val="23"/>
          <w:lang w:val="mn-MN"/>
        </w:rPr>
      </w:pPr>
      <w:r w:rsidRPr="006D61C0">
        <w:rPr>
          <w:rFonts w:ascii="Arial" w:hAnsi="Arial" w:cs="Arial"/>
          <w:color w:val="000000" w:themeColor="text1"/>
          <w:sz w:val="23"/>
          <w:szCs w:val="23"/>
          <w:lang w:val="mn-MN"/>
        </w:rPr>
        <w:t>“</w:t>
      </w:r>
      <w:r w:rsidR="00D06D63" w:rsidRPr="006D61C0">
        <w:rPr>
          <w:rFonts w:ascii="Arial" w:hAnsi="Arial" w:cs="Arial"/>
          <w:color w:val="000000" w:themeColor="text1"/>
          <w:sz w:val="23"/>
          <w:szCs w:val="23"/>
          <w:lang w:val="mn-MN"/>
        </w:rPr>
        <w:t>1.</w:t>
      </w:r>
      <w:r w:rsidR="004219CA" w:rsidRPr="006D61C0">
        <w:rPr>
          <w:rFonts w:ascii="Arial" w:hAnsi="Arial" w:cs="Arial"/>
          <w:color w:val="000000" w:themeColor="text1"/>
          <w:sz w:val="23"/>
          <w:szCs w:val="23"/>
          <w:lang w:val="mn-MN"/>
        </w:rPr>
        <w:t>Зөрчил үйлдэгдсэн нь ил тодорхой, эсхүл стандартаар баталгаажсан хэмжилт-хяналтын төхөөрөмжөөр нотлогдсон, зөрчил, учирсан хохирлыг нотлох талаар зөрчлийн хэрэг бүртгэлт явуулах шаардлагагүй бол эрх бүхий албан тушаалтан зөрчлийг газар дээр нь шийдвэрлэнэ.</w:t>
      </w:r>
      <w:r w:rsidR="00F86E61" w:rsidRPr="006D61C0">
        <w:rPr>
          <w:rFonts w:ascii="Arial" w:hAnsi="Arial" w:cs="Arial"/>
          <w:color w:val="000000" w:themeColor="text1"/>
          <w:sz w:val="23"/>
          <w:szCs w:val="23"/>
          <w:lang w:val="mn-MN"/>
        </w:rPr>
        <w:t xml:space="preserve"> </w:t>
      </w:r>
      <w:r w:rsidR="00D06D63" w:rsidRPr="006D61C0">
        <w:rPr>
          <w:rFonts w:ascii="Arial" w:hAnsi="Arial" w:cs="Arial"/>
          <w:color w:val="000000" w:themeColor="text1"/>
          <w:sz w:val="23"/>
          <w:szCs w:val="23"/>
          <w:lang w:val="mn-MN"/>
        </w:rPr>
        <w:t xml:space="preserve">Зөрчлийн тухай хуулийн 14.7 дугаар зүйлийн 10 дахь хэсгийн 10.2, 10.3 дахь заалт, 11, 16, 17, 20, 21, 22, 23, 24, 25, 26, 27, 28, 29 дэх хэсгийн 29.1, 29.3 дахь заалт, 31, 34, 35, 36, 37, 38, 39, 40, 41, 42, 44, 45, 46, 47, 48, 50, 57, 58 дахь хэсэгт заасан зөрчлийг илрүүлэх, шийдвэрлэх ажиллагааг автоматжуулсан системээр гүйцэтгэсэн бол шийтгэлийн хуудсыг эрх бүхий албан тушаалтны тоон гарын үсгээр баталгаажуулж болно. </w:t>
      </w:r>
    </w:p>
    <w:p w14:paraId="021F7FFE" w14:textId="77777777" w:rsidR="00D06D63" w:rsidRPr="006D61C0" w:rsidRDefault="00D06D63" w:rsidP="00273A1D">
      <w:pPr>
        <w:contextualSpacing/>
        <w:jc w:val="both"/>
        <w:rPr>
          <w:rFonts w:ascii="Arial" w:hAnsi="Arial" w:cs="Arial"/>
          <w:color w:val="000000" w:themeColor="text1"/>
          <w:sz w:val="23"/>
          <w:szCs w:val="23"/>
          <w:lang w:val="mn-MN"/>
        </w:rPr>
      </w:pPr>
    </w:p>
    <w:p w14:paraId="0D7DF1C4" w14:textId="0797B00F" w:rsidR="00D06D63" w:rsidRPr="006D61C0" w:rsidRDefault="00D06D63" w:rsidP="00273A1D">
      <w:pPr>
        <w:ind w:firstLine="720"/>
        <w:contextualSpacing/>
        <w:jc w:val="both"/>
        <w:rPr>
          <w:rFonts w:ascii="Arial" w:hAnsi="Arial" w:cs="Arial"/>
          <w:color w:val="000000" w:themeColor="text1"/>
          <w:sz w:val="23"/>
          <w:szCs w:val="23"/>
          <w:lang w:val="mn-MN"/>
        </w:rPr>
      </w:pPr>
      <w:r w:rsidRPr="006D61C0">
        <w:rPr>
          <w:rFonts w:ascii="Arial" w:hAnsi="Arial" w:cs="Arial"/>
          <w:color w:val="000000" w:themeColor="text1"/>
          <w:sz w:val="23"/>
          <w:szCs w:val="23"/>
          <w:lang w:val="mn-MN"/>
        </w:rPr>
        <w:t>2.3өрчил үйлдэгдсэн нь тодорхой, холбогдогч з</w:t>
      </w:r>
      <w:r w:rsidR="00671F60">
        <w:rPr>
          <w:rFonts w:ascii="Arial" w:hAnsi="Arial" w:cs="Arial"/>
          <w:color w:val="000000" w:themeColor="text1"/>
          <w:sz w:val="23"/>
          <w:szCs w:val="23"/>
          <w:lang w:val="mn-MN"/>
        </w:rPr>
        <w:t>өрчил үйлдсэнээ сайн дураараа хү</w:t>
      </w:r>
      <w:r w:rsidRPr="006D61C0">
        <w:rPr>
          <w:rFonts w:ascii="Arial" w:hAnsi="Arial" w:cs="Arial"/>
          <w:color w:val="000000" w:themeColor="text1"/>
          <w:sz w:val="23"/>
          <w:szCs w:val="23"/>
          <w:lang w:val="mn-MN"/>
        </w:rPr>
        <w:t>лээн зөвшөөрсөн боловч учруулсан хохирлыг нотлох баримтаар тогтоох шаардлагатай бол эрх бүхий албан тушаалтан зөрчлийг хялбаршуулсан журмаар шалган шийдвэрлэнэ.</w:t>
      </w:r>
      <w:r w:rsidR="00F86E61" w:rsidRPr="006D61C0">
        <w:rPr>
          <w:rFonts w:ascii="Arial" w:hAnsi="Arial" w:cs="Arial"/>
          <w:color w:val="000000" w:themeColor="text1"/>
          <w:sz w:val="23"/>
          <w:szCs w:val="23"/>
          <w:lang w:val="mn-MN"/>
        </w:rPr>
        <w:t>”</w:t>
      </w:r>
    </w:p>
    <w:p w14:paraId="33B0B26A" w14:textId="77777777" w:rsidR="00D06D63" w:rsidRPr="006D61C0" w:rsidRDefault="00D06D63" w:rsidP="00273A1D">
      <w:pPr>
        <w:contextualSpacing/>
        <w:jc w:val="both"/>
        <w:rPr>
          <w:rFonts w:ascii="Arial" w:hAnsi="Arial" w:cs="Arial"/>
          <w:color w:val="000000" w:themeColor="text1"/>
          <w:sz w:val="23"/>
          <w:szCs w:val="23"/>
          <w:lang w:val="mn-MN"/>
        </w:rPr>
      </w:pPr>
    </w:p>
    <w:p w14:paraId="1CB95E8F" w14:textId="38C9DF5A" w:rsidR="00D06D63" w:rsidRPr="00415EEA" w:rsidRDefault="00D06D63" w:rsidP="00415EEA">
      <w:pPr>
        <w:ind w:firstLine="720"/>
        <w:contextualSpacing/>
        <w:jc w:val="both"/>
        <w:rPr>
          <w:rFonts w:ascii="Arial" w:hAnsi="Arial" w:cs="Arial"/>
          <w:bCs/>
          <w:color w:val="000000" w:themeColor="text1"/>
          <w:sz w:val="23"/>
          <w:szCs w:val="23"/>
          <w:lang w:val="mn-MN"/>
        </w:rPr>
      </w:pPr>
      <w:r w:rsidRPr="006D61C0">
        <w:rPr>
          <w:rFonts w:ascii="Arial" w:hAnsi="Arial" w:cs="Arial"/>
          <w:b/>
          <w:color w:val="000000" w:themeColor="text1"/>
          <w:sz w:val="23"/>
          <w:szCs w:val="23"/>
          <w:lang w:val="mn-MN"/>
        </w:rPr>
        <w:t>4 дүгээр зүйл</w:t>
      </w:r>
      <w:r w:rsidRPr="006D61C0">
        <w:rPr>
          <w:rFonts w:ascii="Arial" w:hAnsi="Arial" w:cs="Arial"/>
          <w:b/>
          <w:bCs/>
          <w:color w:val="000000" w:themeColor="text1"/>
          <w:sz w:val="23"/>
          <w:szCs w:val="23"/>
          <w:lang w:val="mn-MN"/>
        </w:rPr>
        <w:t>.</w:t>
      </w:r>
      <w:r w:rsidRPr="006D61C0">
        <w:rPr>
          <w:rFonts w:ascii="Arial" w:hAnsi="Arial" w:cs="Arial"/>
          <w:color w:val="000000" w:themeColor="text1"/>
          <w:sz w:val="23"/>
          <w:szCs w:val="23"/>
          <w:lang w:val="mn-MN"/>
        </w:rPr>
        <w:t xml:space="preserve">Зөрчил шалган шийдвэрлэх тухай хуулийн </w:t>
      </w:r>
      <w:r w:rsidRPr="006D61C0">
        <w:rPr>
          <w:rFonts w:ascii="Arial" w:hAnsi="Arial" w:cs="Arial"/>
          <w:bCs/>
          <w:color w:val="000000" w:themeColor="text1"/>
          <w:sz w:val="23"/>
          <w:szCs w:val="23"/>
          <w:lang w:val="mn-MN"/>
        </w:rPr>
        <w:t>1.8 дугаар зүйлийн 6.6 дахь заалтын “6.30 дугаар зүйлийн 1, 3 дахь хэсэг,” гэснийг “6.30 дугаар зүйлийн 1, 2, 3 дахь хэсэг,” гэж,</w:t>
      </w:r>
      <w:r w:rsidR="00415EEA">
        <w:rPr>
          <w:rFonts w:ascii="Arial" w:hAnsi="Arial" w:cs="Arial"/>
          <w:bCs/>
          <w:color w:val="000000" w:themeColor="text1"/>
          <w:sz w:val="23"/>
          <w:szCs w:val="23"/>
          <w:lang w:val="mn-MN"/>
        </w:rPr>
        <w:t xml:space="preserve"> </w:t>
      </w:r>
      <w:bookmarkStart w:id="0" w:name="_GoBack"/>
      <w:bookmarkEnd w:id="0"/>
      <w:r w:rsidRPr="006D61C0">
        <w:rPr>
          <w:rFonts w:ascii="Arial" w:hAnsi="Arial" w:cs="Arial"/>
          <w:bCs/>
          <w:color w:val="000000" w:themeColor="text1"/>
          <w:sz w:val="23"/>
          <w:szCs w:val="23"/>
          <w:lang w:val="mn-MN"/>
        </w:rPr>
        <w:t>“53 дахь хэсэгт” гэснийг “53, 57 дахь хэсэгт” гэж,</w:t>
      </w:r>
      <w:r w:rsidRPr="006D61C0">
        <w:rPr>
          <w:rFonts w:ascii="Arial" w:hAnsi="Arial" w:cs="Arial"/>
          <w:color w:val="000000" w:themeColor="text1"/>
          <w:sz w:val="23"/>
          <w:szCs w:val="23"/>
          <w:shd w:val="clear" w:color="auto" w:fill="FFFFFF"/>
          <w:lang w:val="mn-MN"/>
        </w:rPr>
        <w:t xml:space="preserve">2.3 дугаар зүйлийн 1.2 дахь заалтын </w:t>
      </w:r>
      <w:r w:rsidRPr="006D61C0">
        <w:rPr>
          <w:rFonts w:ascii="Arial" w:hAnsi="Arial" w:cs="Arial"/>
          <w:color w:val="000000" w:themeColor="text1"/>
          <w:sz w:val="23"/>
          <w:szCs w:val="23"/>
          <w:lang w:val="mn-MN"/>
        </w:rPr>
        <w:t>“прокурорын нэгдсэн бүртгэлд бүртгүүлэх;” гэснийг “зөрчлийн бүртгэл, мэдээллийн нэгдсэн санд  бүртгэх;” гэж</w:t>
      </w:r>
      <w:r w:rsidR="00F86E61" w:rsidRPr="006D61C0">
        <w:rPr>
          <w:rFonts w:ascii="Arial" w:hAnsi="Arial" w:cs="Arial"/>
          <w:color w:val="000000" w:themeColor="text1"/>
          <w:sz w:val="23"/>
          <w:szCs w:val="23"/>
          <w:lang w:val="mn-MN"/>
        </w:rPr>
        <w:t>,</w:t>
      </w:r>
      <w:r w:rsidRPr="006D61C0">
        <w:rPr>
          <w:rFonts w:ascii="Arial" w:hAnsi="Arial" w:cs="Arial"/>
          <w:color w:val="000000" w:themeColor="text1"/>
          <w:sz w:val="23"/>
          <w:szCs w:val="23"/>
          <w:lang w:val="mn-MN"/>
        </w:rPr>
        <w:t>6.1 дүгээр зүйлийн 1 дэх хэсгийн “прокурорын нэгдсэн бүртгэлд” гэснийг “зөрчлийн бүртгэл, мэдээллийн нэгдсэн санд” гэж,</w:t>
      </w:r>
      <w:r w:rsidR="00415EEA">
        <w:rPr>
          <w:rFonts w:ascii="Arial" w:hAnsi="Arial" w:cs="Arial"/>
          <w:color w:val="000000" w:themeColor="text1"/>
          <w:sz w:val="23"/>
          <w:szCs w:val="23"/>
          <w:lang w:val="mn-MN"/>
        </w:rPr>
        <w:t xml:space="preserve"> </w:t>
      </w:r>
      <w:r w:rsidRPr="006D61C0">
        <w:rPr>
          <w:rFonts w:ascii="Arial" w:hAnsi="Arial" w:cs="Arial"/>
          <w:color w:val="000000" w:themeColor="text1"/>
          <w:sz w:val="23"/>
          <w:szCs w:val="23"/>
          <w:lang w:val="mn-MN"/>
        </w:rPr>
        <w:t xml:space="preserve">6.1 дүгээр зүйлийн 3 дахь хэсэг, </w:t>
      </w:r>
      <w:r w:rsidR="008C399A" w:rsidRPr="006D61C0">
        <w:rPr>
          <w:rFonts w:ascii="Arial" w:hAnsi="Arial" w:cs="Arial"/>
          <w:color w:val="000000" w:themeColor="text1"/>
          <w:sz w:val="23"/>
          <w:szCs w:val="23"/>
          <w:lang w:val="mn-MN" w:eastAsia="zh-CN" w:bidi="mn-Mong-CN"/>
        </w:rPr>
        <w:t xml:space="preserve">6.6 дугаар зүйлийн 5 дахь хэсэг, </w:t>
      </w:r>
      <w:r w:rsidRPr="006D61C0">
        <w:rPr>
          <w:rFonts w:ascii="Arial" w:hAnsi="Arial" w:cs="Arial"/>
          <w:color w:val="000000" w:themeColor="text1"/>
          <w:sz w:val="23"/>
          <w:szCs w:val="23"/>
          <w:lang w:val="mn-MN"/>
        </w:rPr>
        <w:t xml:space="preserve">6.10 дугаар зүйлийн 2 дахь хэсгийн “прокурорын нэгдсэн бүртгэлд бүртгүүлнэ.” гэснийг “зөрчлийн бүртгэл, мэдээллийн нэгдсэн санд бүртгэнэ.” гэж,6.4 дүгээр зүйлийн 1 дэх хэсгийн “прокурорын нэгдсэн бүртгэлд даруй бүртгүүлнэ.” гэснийг “зөрчлийн бүртгэл, мэдээллийн нэгдсэн санд даруй бүртгэнэ.” гэж, 6.5 дугаар зүйлийн 1 дэх хэсгийн “прокурорын нэгдсэн бүртгэлд даруй бүртгүүлж,” гэснийг “зөрчлийн бүртгэл, мэдээллийн нэгдсэн санд даруй бүртгэж,” гэж, </w:t>
      </w:r>
      <w:r w:rsidRPr="006D61C0">
        <w:rPr>
          <w:rFonts w:ascii="Arial" w:hAnsi="Arial" w:cs="Arial"/>
          <w:color w:val="000000" w:themeColor="text1"/>
          <w:sz w:val="23"/>
          <w:szCs w:val="23"/>
          <w:shd w:val="clear" w:color="auto" w:fill="FFFFFF"/>
          <w:lang w:val="mn-MN"/>
        </w:rPr>
        <w:t>6.7 дугаар зүйлийн 1 дэх хэсгийн “6.6 дугаар зүйлийн 1 дэх хэсэгт” гэснийг “6.6 дугаар зүйлийн 1, 2 дахь хэсэгт” гэж,7.1 дүгээр зүйлийн 2 дахь хэсгийн “3.8 дугаар зүйлийн” гэснийг “3.10 дугаар зүйлийн” гэж,</w:t>
      </w:r>
      <w:r w:rsidR="00042B9E" w:rsidRPr="006D61C0">
        <w:rPr>
          <w:rFonts w:ascii="Arial" w:hAnsi="Arial" w:cs="Arial"/>
          <w:color w:val="000000" w:themeColor="text1"/>
          <w:sz w:val="23"/>
          <w:szCs w:val="23"/>
          <w:lang w:val="mn-MN"/>
        </w:rPr>
        <w:t>7.5 дугаар зүйлийн 8 дахь хэсгийн “</w:t>
      </w:r>
      <w:r w:rsidR="00042B9E" w:rsidRPr="006D61C0">
        <w:rPr>
          <w:rFonts w:ascii="Arial" w:hAnsi="Arial" w:cs="Arial"/>
          <w:color w:val="000000" w:themeColor="text1"/>
          <w:sz w:val="23"/>
          <w:szCs w:val="23"/>
          <w:lang w:val="mn-MN" w:bidi="ar-YE"/>
        </w:rPr>
        <w:t xml:space="preserve">харьяалах </w:t>
      </w:r>
      <w:r w:rsidR="00042B9E" w:rsidRPr="006D61C0">
        <w:rPr>
          <w:rFonts w:ascii="Arial" w:hAnsi="Arial" w:cs="Arial"/>
          <w:color w:val="000000" w:themeColor="text1"/>
          <w:sz w:val="23"/>
          <w:szCs w:val="23"/>
          <w:lang w:val="mn-MN" w:bidi="mn-MN"/>
        </w:rPr>
        <w:t>шүүхэд хүсэлт гаргана.</w:t>
      </w:r>
      <w:r w:rsidR="00042B9E" w:rsidRPr="006D61C0">
        <w:rPr>
          <w:rFonts w:ascii="Arial" w:hAnsi="Arial" w:cs="Arial"/>
          <w:color w:val="000000" w:themeColor="text1"/>
          <w:sz w:val="23"/>
          <w:szCs w:val="23"/>
          <w:lang w:val="mn-MN"/>
        </w:rPr>
        <w:t>” гэснийг “</w:t>
      </w:r>
      <w:r w:rsidR="00042B9E" w:rsidRPr="006D61C0">
        <w:rPr>
          <w:rFonts w:ascii="Arial" w:hAnsi="Arial" w:cs="Arial"/>
          <w:color w:val="000000" w:themeColor="text1"/>
          <w:sz w:val="23"/>
          <w:szCs w:val="23"/>
          <w:lang w:val="mn-MN" w:bidi="ar-YE"/>
        </w:rPr>
        <w:t xml:space="preserve">харьяаллын дагуу </w:t>
      </w:r>
      <w:r w:rsidR="00042B9E" w:rsidRPr="006D61C0">
        <w:rPr>
          <w:rFonts w:ascii="Arial" w:hAnsi="Arial" w:cs="Arial"/>
          <w:color w:val="000000" w:themeColor="text1"/>
          <w:sz w:val="23"/>
          <w:szCs w:val="23"/>
          <w:lang w:val="mn-MN"/>
        </w:rPr>
        <w:t>зөрчил үйлдсэн хүн, хуулийн этгээдийн оршин суугаа /оршин байгаа/ газар, эсхүл тухайн зөрчил үйлдэгдсэн нутаг дэвсгэрийн</w:t>
      </w:r>
      <w:r w:rsidR="00042B9E" w:rsidRPr="006D61C0">
        <w:rPr>
          <w:rFonts w:ascii="Arial" w:hAnsi="Arial" w:cs="Arial"/>
          <w:color w:val="000000" w:themeColor="text1"/>
          <w:sz w:val="23"/>
          <w:szCs w:val="23"/>
          <w:lang w:val="mn-MN" w:bidi="ar-YE"/>
        </w:rPr>
        <w:t xml:space="preserve"> </w:t>
      </w:r>
      <w:r w:rsidR="00042B9E" w:rsidRPr="006D61C0">
        <w:rPr>
          <w:rFonts w:ascii="Arial" w:hAnsi="Arial" w:cs="Arial"/>
          <w:color w:val="000000" w:themeColor="text1"/>
          <w:sz w:val="23"/>
          <w:szCs w:val="23"/>
          <w:lang w:val="mn-MN" w:bidi="mn-MN"/>
        </w:rPr>
        <w:t>шүүхэд хүсэлт гаргана.</w:t>
      </w:r>
      <w:r w:rsidR="00042B9E" w:rsidRPr="006D61C0">
        <w:rPr>
          <w:rFonts w:ascii="Arial" w:hAnsi="Arial" w:cs="Arial"/>
          <w:color w:val="000000" w:themeColor="text1"/>
          <w:sz w:val="23"/>
          <w:szCs w:val="23"/>
          <w:lang w:val="mn-MN"/>
        </w:rPr>
        <w:t>” гэж,</w:t>
      </w:r>
      <w:r w:rsidRPr="006D61C0">
        <w:rPr>
          <w:rFonts w:ascii="Arial" w:hAnsi="Arial" w:cs="Arial"/>
          <w:b/>
          <w:bCs/>
          <w:color w:val="000000" w:themeColor="text1"/>
          <w:sz w:val="23"/>
          <w:szCs w:val="23"/>
          <w:shd w:val="clear" w:color="auto" w:fill="FFFFFF"/>
          <w:lang w:val="mn-MN"/>
        </w:rPr>
        <w:t xml:space="preserve"> </w:t>
      </w:r>
      <w:r w:rsidRPr="006D61C0">
        <w:rPr>
          <w:rFonts w:ascii="Arial" w:hAnsi="Arial" w:cs="Arial"/>
          <w:color w:val="000000" w:themeColor="text1"/>
          <w:sz w:val="23"/>
          <w:szCs w:val="23"/>
          <w:shd w:val="clear" w:color="auto" w:fill="FFFFFF"/>
          <w:lang w:val="mn-MN"/>
        </w:rPr>
        <w:t>8.1 дүгээр зүйлийн</w:t>
      </w:r>
      <w:r w:rsidR="00415EEA">
        <w:rPr>
          <w:rFonts w:ascii="Arial" w:hAnsi="Arial" w:cs="Arial"/>
          <w:color w:val="000000" w:themeColor="text1"/>
          <w:sz w:val="23"/>
          <w:szCs w:val="23"/>
          <w:shd w:val="clear" w:color="auto" w:fill="FFFFFF"/>
          <w:lang w:val="mn-MN"/>
        </w:rPr>
        <w:t xml:space="preserve"> 2</w:t>
      </w:r>
      <w:r w:rsidR="006F0359" w:rsidRPr="006D61C0">
        <w:rPr>
          <w:rFonts w:ascii="Arial" w:hAnsi="Arial" w:cs="Arial"/>
          <w:color w:val="000000" w:themeColor="text1"/>
          <w:sz w:val="23"/>
          <w:szCs w:val="23"/>
          <w:shd w:val="clear" w:color="auto" w:fill="FFFFFF"/>
          <w:lang w:val="mn-MN"/>
        </w:rPr>
        <w:t xml:space="preserve"> дахь хэсгийн</w:t>
      </w:r>
      <w:r w:rsidRPr="006D61C0">
        <w:rPr>
          <w:rFonts w:ascii="Arial" w:hAnsi="Arial" w:cs="Arial"/>
          <w:color w:val="000000" w:themeColor="text1"/>
          <w:sz w:val="23"/>
          <w:szCs w:val="23"/>
          <w:shd w:val="clear" w:color="auto" w:fill="FFFFFF"/>
          <w:lang w:val="mn-MN"/>
        </w:rPr>
        <w:t xml:space="preserve"> “</w:t>
      </w:r>
      <w:r w:rsidRPr="006D61C0">
        <w:rPr>
          <w:rStyle w:val="highlight2"/>
          <w:rFonts w:ascii="Arial" w:hAnsi="Arial" w:cs="Arial"/>
          <w:color w:val="000000" w:themeColor="text1"/>
          <w:sz w:val="23"/>
          <w:szCs w:val="23"/>
          <w:lang w:val="mn-MN"/>
        </w:rPr>
        <w:t>7.6</w:t>
      </w:r>
      <w:r w:rsidRPr="006D61C0">
        <w:rPr>
          <w:rFonts w:ascii="Arial" w:hAnsi="Arial" w:cs="Arial"/>
          <w:color w:val="000000" w:themeColor="text1"/>
          <w:sz w:val="23"/>
          <w:szCs w:val="23"/>
          <w:shd w:val="clear" w:color="auto" w:fill="FFFFFF"/>
          <w:lang w:val="mn-MN"/>
        </w:rPr>
        <w:t> дугаар зүйлийн” гэснийг “</w:t>
      </w:r>
      <w:r w:rsidRPr="006D61C0">
        <w:rPr>
          <w:rStyle w:val="highlight2"/>
          <w:rFonts w:ascii="Arial" w:hAnsi="Arial" w:cs="Arial"/>
          <w:color w:val="000000" w:themeColor="text1"/>
          <w:sz w:val="23"/>
          <w:szCs w:val="23"/>
          <w:lang w:val="mn-MN"/>
        </w:rPr>
        <w:t>7.7</w:t>
      </w:r>
      <w:r w:rsidRPr="006D61C0">
        <w:rPr>
          <w:rFonts w:ascii="Arial" w:hAnsi="Arial" w:cs="Arial"/>
          <w:color w:val="000000" w:themeColor="text1"/>
          <w:sz w:val="23"/>
          <w:szCs w:val="23"/>
          <w:shd w:val="clear" w:color="auto" w:fill="FFFFFF"/>
          <w:lang w:val="mn-MN"/>
        </w:rPr>
        <w:t> дугаар зүйлийн” гэж</w:t>
      </w:r>
      <w:r w:rsidRPr="006D61C0">
        <w:rPr>
          <w:rFonts w:ascii="Arial" w:hAnsi="Arial" w:cs="Arial"/>
          <w:color w:val="000000" w:themeColor="text1"/>
          <w:sz w:val="23"/>
          <w:szCs w:val="23"/>
          <w:lang w:val="mn-MN"/>
        </w:rPr>
        <w:t xml:space="preserve"> тус тус</w:t>
      </w:r>
      <w:r w:rsidRPr="006D61C0">
        <w:rPr>
          <w:rFonts w:ascii="Arial" w:hAnsi="Arial" w:cs="Arial"/>
          <w:color w:val="000000" w:themeColor="text1"/>
          <w:sz w:val="23"/>
          <w:szCs w:val="23"/>
          <w:shd w:val="clear" w:color="auto" w:fill="FFFFFF"/>
          <w:lang w:val="mn-MN"/>
        </w:rPr>
        <w:t xml:space="preserve"> өөрчилсүгэй. </w:t>
      </w:r>
    </w:p>
    <w:p w14:paraId="0E6D4375" w14:textId="77777777" w:rsidR="00D06D63" w:rsidRPr="006D61C0" w:rsidRDefault="00D06D63" w:rsidP="00273A1D">
      <w:pPr>
        <w:contextualSpacing/>
        <w:jc w:val="both"/>
        <w:rPr>
          <w:rFonts w:ascii="Arial" w:hAnsi="Arial" w:cs="Arial"/>
          <w:color w:val="000000" w:themeColor="text1"/>
          <w:sz w:val="23"/>
          <w:szCs w:val="23"/>
          <w:shd w:val="clear" w:color="auto" w:fill="FFFFFF"/>
          <w:lang w:val="mn-MN"/>
        </w:rPr>
      </w:pPr>
    </w:p>
    <w:p w14:paraId="28650694" w14:textId="2A45BD8D" w:rsidR="00ED792F" w:rsidRPr="006D61C0" w:rsidRDefault="00ED792F" w:rsidP="00273A1D">
      <w:pPr>
        <w:ind w:firstLine="720"/>
        <w:contextualSpacing/>
        <w:jc w:val="both"/>
        <w:rPr>
          <w:rFonts w:ascii="Arial" w:hAnsi="Arial" w:cs="Arial"/>
          <w:color w:val="000000" w:themeColor="text1"/>
          <w:sz w:val="23"/>
          <w:szCs w:val="23"/>
          <w:lang w:val="mn-MN"/>
        </w:rPr>
      </w:pPr>
      <w:r w:rsidRPr="006D61C0">
        <w:rPr>
          <w:rFonts w:ascii="Arial" w:hAnsi="Arial" w:cs="Arial"/>
          <w:b/>
          <w:bCs/>
          <w:color w:val="000000" w:themeColor="text1"/>
          <w:sz w:val="23"/>
          <w:szCs w:val="23"/>
          <w:lang w:val="mn-MN"/>
        </w:rPr>
        <w:t>5 дугаар зүйл.</w:t>
      </w:r>
      <w:r w:rsidRPr="006D61C0">
        <w:rPr>
          <w:rFonts w:ascii="Arial" w:hAnsi="Arial" w:cs="Arial"/>
          <w:bCs/>
          <w:color w:val="000000" w:themeColor="text1"/>
          <w:sz w:val="23"/>
          <w:szCs w:val="23"/>
          <w:lang w:val="mn-MN"/>
        </w:rPr>
        <w:t>Энэ хуулийн 3 дугаар зүйлийг 2026 оны 01 дүгээр сарын</w:t>
      </w:r>
      <w:r w:rsidR="00273A1D" w:rsidRPr="006D61C0">
        <w:rPr>
          <w:rFonts w:ascii="Arial" w:hAnsi="Arial" w:cs="Arial"/>
          <w:bCs/>
          <w:color w:val="000000" w:themeColor="text1"/>
          <w:sz w:val="23"/>
          <w:szCs w:val="23"/>
          <w:lang w:val="mn-MN"/>
        </w:rPr>
        <w:t xml:space="preserve"> </w:t>
      </w:r>
      <w:r w:rsidRPr="006D61C0">
        <w:rPr>
          <w:rFonts w:ascii="Arial" w:hAnsi="Arial" w:cs="Arial"/>
          <w:bCs/>
          <w:color w:val="000000" w:themeColor="text1"/>
          <w:sz w:val="23"/>
          <w:szCs w:val="23"/>
          <w:lang w:val="mn-MN"/>
        </w:rPr>
        <w:t>01-ний өдрөөс эхлэн дагаж мөрдөнө.</w:t>
      </w:r>
    </w:p>
    <w:p w14:paraId="5B50088E" w14:textId="77777777" w:rsidR="00ED792F" w:rsidRPr="006D61C0" w:rsidRDefault="00ED792F" w:rsidP="00273A1D">
      <w:pPr>
        <w:contextualSpacing/>
        <w:jc w:val="both"/>
        <w:rPr>
          <w:rFonts w:ascii="Arial" w:hAnsi="Arial" w:cs="Arial"/>
          <w:b/>
          <w:bCs/>
          <w:color w:val="000000" w:themeColor="text1"/>
          <w:sz w:val="23"/>
          <w:szCs w:val="23"/>
          <w:lang w:val="mn-MN"/>
        </w:rPr>
      </w:pPr>
    </w:p>
    <w:p w14:paraId="10C19921" w14:textId="532507B7" w:rsidR="00D06D63" w:rsidRPr="006D61C0" w:rsidRDefault="00ED792F" w:rsidP="00273A1D">
      <w:pPr>
        <w:ind w:firstLine="720"/>
        <w:contextualSpacing/>
        <w:jc w:val="both"/>
        <w:rPr>
          <w:rFonts w:ascii="Arial" w:hAnsi="Arial" w:cs="Arial"/>
          <w:color w:val="000000" w:themeColor="text1"/>
          <w:sz w:val="23"/>
          <w:szCs w:val="23"/>
          <w:lang w:val="mn-MN"/>
        </w:rPr>
      </w:pPr>
      <w:r w:rsidRPr="006D61C0">
        <w:rPr>
          <w:rFonts w:ascii="Arial" w:hAnsi="Arial" w:cs="Arial"/>
          <w:b/>
          <w:bCs/>
          <w:color w:val="000000" w:themeColor="text1"/>
          <w:sz w:val="23"/>
          <w:szCs w:val="23"/>
          <w:lang w:val="mn-MN"/>
        </w:rPr>
        <w:t>6</w:t>
      </w:r>
      <w:r w:rsidR="00D06D63" w:rsidRPr="006D61C0">
        <w:rPr>
          <w:rFonts w:ascii="Arial" w:hAnsi="Arial" w:cs="Arial"/>
          <w:b/>
          <w:bCs/>
          <w:color w:val="000000" w:themeColor="text1"/>
          <w:sz w:val="23"/>
          <w:szCs w:val="23"/>
          <w:lang w:val="mn-MN"/>
        </w:rPr>
        <w:t xml:space="preserve"> дугаар зүйл.</w:t>
      </w:r>
      <w:r w:rsidR="00D06D63" w:rsidRPr="006D61C0">
        <w:rPr>
          <w:rFonts w:ascii="Arial" w:hAnsi="Arial" w:cs="Arial"/>
          <w:bCs/>
          <w:color w:val="000000" w:themeColor="text1"/>
          <w:sz w:val="23"/>
          <w:szCs w:val="23"/>
          <w:lang w:val="mn-MN"/>
        </w:rPr>
        <w:t xml:space="preserve">Энэ хуулийг Нийслэл Улаанбаатар хотын замын хөдөлгөөний түгжрэлийг бууруулах, гэр хорооллыг орон сууцжуулах </w:t>
      </w:r>
      <w:r w:rsidR="00273A1D" w:rsidRPr="006D61C0">
        <w:rPr>
          <w:rFonts w:ascii="Arial" w:hAnsi="Arial" w:cs="Arial"/>
          <w:bCs/>
          <w:color w:val="000000" w:themeColor="text1"/>
          <w:sz w:val="23"/>
          <w:szCs w:val="23"/>
          <w:lang w:val="mn-MN"/>
        </w:rPr>
        <w:t xml:space="preserve">тухай </w:t>
      </w:r>
      <w:r w:rsidR="00D06D63" w:rsidRPr="006D61C0">
        <w:rPr>
          <w:rFonts w:ascii="Arial" w:hAnsi="Arial" w:cs="Arial"/>
          <w:bCs/>
          <w:color w:val="000000" w:themeColor="text1"/>
          <w:sz w:val="23"/>
          <w:szCs w:val="23"/>
          <w:lang w:val="mn-MN"/>
        </w:rPr>
        <w:t>хуульд нэмэлт, өөрчлөлт оруулах тухай хууль хүчин төгөлдөр болсон өдрөөс эхлэн дагаж мөрдөнө.</w:t>
      </w:r>
    </w:p>
    <w:p w14:paraId="6E1C2E40" w14:textId="77777777" w:rsidR="00D06D63" w:rsidRPr="006D61C0" w:rsidRDefault="00D06D63" w:rsidP="00273A1D">
      <w:pPr>
        <w:widowControl w:val="0"/>
        <w:contextualSpacing/>
        <w:rPr>
          <w:rFonts w:ascii="Arial" w:hAnsi="Arial" w:cs="Arial"/>
          <w:color w:val="000000" w:themeColor="text1"/>
          <w:sz w:val="23"/>
          <w:szCs w:val="23"/>
          <w:lang w:val="mn-MN"/>
        </w:rPr>
      </w:pPr>
    </w:p>
    <w:p w14:paraId="2E14181A" w14:textId="77777777" w:rsidR="00273A1D" w:rsidRPr="006D61C0" w:rsidRDefault="00273A1D" w:rsidP="00273A1D">
      <w:pPr>
        <w:ind w:left="720" w:firstLine="720"/>
        <w:jc w:val="both"/>
        <w:rPr>
          <w:rFonts w:ascii="Arial" w:eastAsia="MS Mincho" w:hAnsi="Arial" w:cs="Arial"/>
          <w:color w:val="000000"/>
          <w:sz w:val="23"/>
          <w:szCs w:val="23"/>
          <w:lang w:val="mn-MN"/>
        </w:rPr>
      </w:pPr>
    </w:p>
    <w:p w14:paraId="584DD9F5" w14:textId="77777777" w:rsidR="00273A1D" w:rsidRPr="006D61C0" w:rsidRDefault="00273A1D" w:rsidP="00273A1D">
      <w:pPr>
        <w:ind w:left="720" w:firstLine="720"/>
        <w:jc w:val="both"/>
        <w:rPr>
          <w:rFonts w:ascii="Arial" w:eastAsia="MS Mincho" w:hAnsi="Arial" w:cs="Arial"/>
          <w:color w:val="000000"/>
          <w:sz w:val="23"/>
          <w:szCs w:val="23"/>
          <w:lang w:val="mn-MN"/>
        </w:rPr>
      </w:pPr>
    </w:p>
    <w:p w14:paraId="0EA06D19" w14:textId="77777777" w:rsidR="00273A1D" w:rsidRPr="006D61C0" w:rsidRDefault="00273A1D" w:rsidP="00273A1D">
      <w:pPr>
        <w:ind w:left="720" w:firstLine="720"/>
        <w:jc w:val="both"/>
        <w:rPr>
          <w:rFonts w:ascii="Arial" w:eastAsia="MS Mincho" w:hAnsi="Arial" w:cs="Arial"/>
          <w:color w:val="000000"/>
          <w:sz w:val="23"/>
          <w:szCs w:val="23"/>
          <w:lang w:val="mn-MN"/>
        </w:rPr>
      </w:pPr>
    </w:p>
    <w:p w14:paraId="370BE51D" w14:textId="3DAF7175" w:rsidR="00417ED0" w:rsidRPr="006D61C0" w:rsidRDefault="00417ED0" w:rsidP="00273A1D">
      <w:pPr>
        <w:ind w:left="720" w:firstLine="720"/>
        <w:jc w:val="both"/>
        <w:rPr>
          <w:rFonts w:ascii="Arial" w:eastAsia="MS Mincho" w:hAnsi="Arial" w:cs="Arial"/>
          <w:color w:val="000000"/>
          <w:sz w:val="23"/>
          <w:szCs w:val="23"/>
          <w:lang w:val="mn-MN"/>
        </w:rPr>
      </w:pPr>
      <w:r w:rsidRPr="006D61C0">
        <w:rPr>
          <w:rFonts w:ascii="Arial" w:eastAsia="MS Mincho" w:hAnsi="Arial" w:cs="Arial"/>
          <w:color w:val="000000"/>
          <w:sz w:val="23"/>
          <w:szCs w:val="23"/>
          <w:lang w:val="mn-MN"/>
        </w:rPr>
        <w:t xml:space="preserve">МОНГОЛ УЛСЫН </w:t>
      </w:r>
    </w:p>
    <w:p w14:paraId="5E614EB1" w14:textId="77777777" w:rsidR="00417ED0" w:rsidRPr="006D61C0" w:rsidRDefault="00417ED0" w:rsidP="00273A1D">
      <w:pPr>
        <w:ind w:left="720" w:firstLine="720"/>
        <w:jc w:val="both"/>
        <w:rPr>
          <w:rFonts w:ascii="Arial" w:eastAsia="MS Mincho" w:hAnsi="Arial" w:cs="Arial"/>
          <w:color w:val="000000"/>
          <w:sz w:val="23"/>
          <w:szCs w:val="23"/>
          <w:lang w:val="mn-MN"/>
        </w:rPr>
      </w:pPr>
      <w:r w:rsidRPr="006D61C0">
        <w:rPr>
          <w:rFonts w:ascii="Arial" w:eastAsia="MS Mincho" w:hAnsi="Arial" w:cs="Arial"/>
          <w:color w:val="000000"/>
          <w:sz w:val="23"/>
          <w:szCs w:val="23"/>
          <w:lang w:val="mn-MN"/>
        </w:rPr>
        <w:t xml:space="preserve">ИХ ХУРЛЫН ДАРГА </w:t>
      </w:r>
      <w:r w:rsidRPr="006D61C0">
        <w:rPr>
          <w:rFonts w:ascii="Arial" w:eastAsia="MS Mincho" w:hAnsi="Arial" w:cs="Arial"/>
          <w:color w:val="000000"/>
          <w:sz w:val="23"/>
          <w:szCs w:val="23"/>
          <w:lang w:val="mn-MN"/>
        </w:rPr>
        <w:tab/>
      </w:r>
      <w:r w:rsidRPr="006D61C0">
        <w:rPr>
          <w:rFonts w:ascii="Arial" w:eastAsia="MS Mincho" w:hAnsi="Arial" w:cs="Arial"/>
          <w:color w:val="000000"/>
          <w:sz w:val="23"/>
          <w:szCs w:val="23"/>
          <w:lang w:val="mn-MN"/>
        </w:rPr>
        <w:tab/>
      </w:r>
      <w:r w:rsidRPr="006D61C0">
        <w:rPr>
          <w:rFonts w:ascii="Arial" w:eastAsia="MS Mincho" w:hAnsi="Arial" w:cs="Arial"/>
          <w:color w:val="000000"/>
          <w:sz w:val="23"/>
          <w:szCs w:val="23"/>
          <w:lang w:val="mn-MN"/>
        </w:rPr>
        <w:tab/>
      </w:r>
      <w:r w:rsidRPr="006D61C0">
        <w:rPr>
          <w:rFonts w:ascii="Arial" w:eastAsia="MS Mincho" w:hAnsi="Arial" w:cs="Arial"/>
          <w:color w:val="000000"/>
          <w:sz w:val="23"/>
          <w:szCs w:val="23"/>
          <w:lang w:val="mn-MN"/>
        </w:rPr>
        <w:tab/>
        <w:t>Д.АМАРБАЯСГАЛАН</w:t>
      </w:r>
    </w:p>
    <w:p w14:paraId="6A9047BD" w14:textId="77777777" w:rsidR="00162C8B" w:rsidRPr="006D61C0" w:rsidRDefault="00162C8B" w:rsidP="00AB51EF">
      <w:pPr>
        <w:jc w:val="right"/>
        <w:rPr>
          <w:rFonts w:ascii="Arial" w:hAnsi="Arial" w:cs="Arial"/>
          <w:color w:val="000000" w:themeColor="text1"/>
          <w:lang w:val="mn-MN"/>
        </w:rPr>
      </w:pPr>
    </w:p>
    <w:p w14:paraId="42E48668" w14:textId="77777777" w:rsidR="00162C8B" w:rsidRPr="006D61C0" w:rsidRDefault="00162C8B" w:rsidP="00F04EF4">
      <w:pPr>
        <w:jc w:val="center"/>
        <w:rPr>
          <w:rFonts w:ascii="Arial" w:hAnsi="Arial" w:cs="Arial"/>
          <w:color w:val="000000" w:themeColor="text1"/>
          <w:lang w:val="mn-MN"/>
        </w:rPr>
      </w:pPr>
    </w:p>
    <w:p w14:paraId="6F58222E" w14:textId="77777777" w:rsidR="00496DA3" w:rsidRPr="006D61C0" w:rsidRDefault="00496DA3" w:rsidP="00162C8B">
      <w:pPr>
        <w:jc w:val="right"/>
        <w:rPr>
          <w:rFonts w:ascii="Arial" w:hAnsi="Arial" w:cs="Arial"/>
          <w:color w:val="000000" w:themeColor="text1"/>
          <w:lang w:val="mn-MN"/>
        </w:rPr>
      </w:pPr>
    </w:p>
    <w:p w14:paraId="37FDABE4" w14:textId="3B35AC2E" w:rsidR="00F04EF4" w:rsidRPr="00F04EF4" w:rsidRDefault="00F04EF4" w:rsidP="005747CE">
      <w:pPr>
        <w:ind w:right="-360"/>
        <w:rPr>
          <w:b/>
          <w:bCs/>
          <w:noProof w:val="0"/>
          <w:color w:val="3366FF"/>
          <w:sz w:val="32"/>
          <w:szCs w:val="32"/>
          <w:lang w:val="ms-MY"/>
        </w:rPr>
      </w:pPr>
    </w:p>
    <w:sectPr w:rsidR="00F04EF4" w:rsidRPr="00F04EF4" w:rsidSect="00AB51EF">
      <w:headerReference w:type="default" r:id="rId8"/>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71814" w14:textId="77777777" w:rsidR="00B429C3" w:rsidRDefault="00B429C3">
      <w:r>
        <w:separator/>
      </w:r>
    </w:p>
  </w:endnote>
  <w:endnote w:type="continuationSeparator" w:id="0">
    <w:p w14:paraId="3BECF200" w14:textId="77777777" w:rsidR="00B429C3" w:rsidRDefault="00B4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MS Gothic"/>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8DA35" w14:textId="77777777" w:rsidR="00B429C3" w:rsidRDefault="00B429C3">
      <w:r>
        <w:separator/>
      </w:r>
    </w:p>
  </w:footnote>
  <w:footnote w:type="continuationSeparator" w:id="0">
    <w:p w14:paraId="6389CDC1" w14:textId="77777777" w:rsidR="00B429C3" w:rsidRDefault="00B429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52A60" w14:textId="77777777" w:rsidR="005968E3" w:rsidRPr="008C2E54" w:rsidRDefault="005968E3" w:rsidP="005968E3">
    <w:pPr>
      <w:pStyle w:val="Header"/>
      <w:jc w:val="center"/>
      <w:rPr>
        <w:lang w:val="mn-MN"/>
      </w:rPr>
    </w:pPr>
  </w:p>
  <w:p w14:paraId="6F27623D" w14:textId="77777777" w:rsidR="005968E3" w:rsidRDefault="005968E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05A0"/>
    <w:multiLevelType w:val="hybridMultilevel"/>
    <w:tmpl w:val="25F8E4CC"/>
    <w:lvl w:ilvl="0" w:tplc="15E6561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97883"/>
    <w:multiLevelType w:val="hybridMultilevel"/>
    <w:tmpl w:val="3DCC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02684"/>
    <w:multiLevelType w:val="hybridMultilevel"/>
    <w:tmpl w:val="314E0446"/>
    <w:lvl w:ilvl="0" w:tplc="15E6561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0D42A7"/>
    <w:multiLevelType w:val="hybridMultilevel"/>
    <w:tmpl w:val="8E3871E0"/>
    <w:lvl w:ilvl="0" w:tplc="EC30A4CE">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001A2"/>
    <w:multiLevelType w:val="hybridMultilevel"/>
    <w:tmpl w:val="BBD0C9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6F3E31"/>
    <w:multiLevelType w:val="hybridMultilevel"/>
    <w:tmpl w:val="0DA0213A"/>
    <w:lvl w:ilvl="0" w:tplc="15E6561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C51851"/>
    <w:multiLevelType w:val="hybridMultilevel"/>
    <w:tmpl w:val="21FC4648"/>
    <w:lvl w:ilvl="0" w:tplc="EC30A4CE">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C92FE8"/>
    <w:multiLevelType w:val="hybridMultilevel"/>
    <w:tmpl w:val="3E884ECA"/>
    <w:lvl w:ilvl="0" w:tplc="15E6561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7"/>
  </w:num>
  <w:num w:numId="4">
    <w:abstractNumId w:val="6"/>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22"/>
    <w:rsid w:val="000069D5"/>
    <w:rsid w:val="0001545D"/>
    <w:rsid w:val="00025D0A"/>
    <w:rsid w:val="00035D93"/>
    <w:rsid w:val="00042B9E"/>
    <w:rsid w:val="00046236"/>
    <w:rsid w:val="0006643E"/>
    <w:rsid w:val="000704AD"/>
    <w:rsid w:val="00077587"/>
    <w:rsid w:val="00082718"/>
    <w:rsid w:val="000A71D5"/>
    <w:rsid w:val="000B1679"/>
    <w:rsid w:val="000C0624"/>
    <w:rsid w:val="000C316A"/>
    <w:rsid w:val="000C4961"/>
    <w:rsid w:val="000E09FC"/>
    <w:rsid w:val="00101832"/>
    <w:rsid w:val="00102251"/>
    <w:rsid w:val="001028C4"/>
    <w:rsid w:val="00102F2B"/>
    <w:rsid w:val="001063B2"/>
    <w:rsid w:val="00114E9A"/>
    <w:rsid w:val="001244FB"/>
    <w:rsid w:val="001323B5"/>
    <w:rsid w:val="00140054"/>
    <w:rsid w:val="00142D95"/>
    <w:rsid w:val="00145501"/>
    <w:rsid w:val="00150EDD"/>
    <w:rsid w:val="00156478"/>
    <w:rsid w:val="001621ED"/>
    <w:rsid w:val="00162C8B"/>
    <w:rsid w:val="00166D93"/>
    <w:rsid w:val="00167ACA"/>
    <w:rsid w:val="00170F39"/>
    <w:rsid w:val="00174354"/>
    <w:rsid w:val="00175D5C"/>
    <w:rsid w:val="00176777"/>
    <w:rsid w:val="0018160F"/>
    <w:rsid w:val="00183959"/>
    <w:rsid w:val="00190497"/>
    <w:rsid w:val="001B0817"/>
    <w:rsid w:val="001D262B"/>
    <w:rsid w:val="001F403D"/>
    <w:rsid w:val="001F509C"/>
    <w:rsid w:val="00203616"/>
    <w:rsid w:val="00205E40"/>
    <w:rsid w:val="00213D8E"/>
    <w:rsid w:val="00224615"/>
    <w:rsid w:val="00240022"/>
    <w:rsid w:val="002430F9"/>
    <w:rsid w:val="00243360"/>
    <w:rsid w:val="00252833"/>
    <w:rsid w:val="00255B10"/>
    <w:rsid w:val="0025605A"/>
    <w:rsid w:val="002653E7"/>
    <w:rsid w:val="002666EC"/>
    <w:rsid w:val="0027105D"/>
    <w:rsid w:val="00271111"/>
    <w:rsid w:val="00272007"/>
    <w:rsid w:val="00273A1D"/>
    <w:rsid w:val="002747DF"/>
    <w:rsid w:val="00280BC0"/>
    <w:rsid w:val="00283A2C"/>
    <w:rsid w:val="002912A8"/>
    <w:rsid w:val="002A4D3E"/>
    <w:rsid w:val="002A7564"/>
    <w:rsid w:val="002B0310"/>
    <w:rsid w:val="002B149E"/>
    <w:rsid w:val="002B27A3"/>
    <w:rsid w:val="002D0DF3"/>
    <w:rsid w:val="002E733B"/>
    <w:rsid w:val="002F1870"/>
    <w:rsid w:val="002F6F48"/>
    <w:rsid w:val="00300309"/>
    <w:rsid w:val="00314894"/>
    <w:rsid w:val="0032029D"/>
    <w:rsid w:val="003211D2"/>
    <w:rsid w:val="0032219F"/>
    <w:rsid w:val="00323BD9"/>
    <w:rsid w:val="003467CF"/>
    <w:rsid w:val="00351752"/>
    <w:rsid w:val="00357B0F"/>
    <w:rsid w:val="003657E0"/>
    <w:rsid w:val="0037241F"/>
    <w:rsid w:val="00394B79"/>
    <w:rsid w:val="00394F6D"/>
    <w:rsid w:val="003B2ADA"/>
    <w:rsid w:val="003B37F4"/>
    <w:rsid w:val="003D6234"/>
    <w:rsid w:val="003D7D94"/>
    <w:rsid w:val="003F0D12"/>
    <w:rsid w:val="00404148"/>
    <w:rsid w:val="00404CFA"/>
    <w:rsid w:val="00410590"/>
    <w:rsid w:val="00415EE4"/>
    <w:rsid w:val="00415EEA"/>
    <w:rsid w:val="00417ED0"/>
    <w:rsid w:val="004219CA"/>
    <w:rsid w:val="00444ABF"/>
    <w:rsid w:val="004625ED"/>
    <w:rsid w:val="004701BA"/>
    <w:rsid w:val="00470687"/>
    <w:rsid w:val="00475571"/>
    <w:rsid w:val="004773EA"/>
    <w:rsid w:val="0048144F"/>
    <w:rsid w:val="00486FFB"/>
    <w:rsid w:val="00492E6D"/>
    <w:rsid w:val="004963BD"/>
    <w:rsid w:val="004966D2"/>
    <w:rsid w:val="00496DA3"/>
    <w:rsid w:val="004A0ECF"/>
    <w:rsid w:val="004A2E5C"/>
    <w:rsid w:val="004A397C"/>
    <w:rsid w:val="004A699E"/>
    <w:rsid w:val="004C0DA7"/>
    <w:rsid w:val="004C52DD"/>
    <w:rsid w:val="004C5C56"/>
    <w:rsid w:val="004C5E70"/>
    <w:rsid w:val="004E2AA8"/>
    <w:rsid w:val="004F31E2"/>
    <w:rsid w:val="0050478D"/>
    <w:rsid w:val="00520817"/>
    <w:rsid w:val="00533236"/>
    <w:rsid w:val="00537954"/>
    <w:rsid w:val="00543321"/>
    <w:rsid w:val="0054393A"/>
    <w:rsid w:val="0054518D"/>
    <w:rsid w:val="00545428"/>
    <w:rsid w:val="005466A9"/>
    <w:rsid w:val="00555C09"/>
    <w:rsid w:val="00560FF3"/>
    <w:rsid w:val="00564E83"/>
    <w:rsid w:val="00567E1C"/>
    <w:rsid w:val="0057350F"/>
    <w:rsid w:val="005747CE"/>
    <w:rsid w:val="00576654"/>
    <w:rsid w:val="005929E9"/>
    <w:rsid w:val="005968E3"/>
    <w:rsid w:val="005C2C9B"/>
    <w:rsid w:val="005C51A1"/>
    <w:rsid w:val="005E7E1B"/>
    <w:rsid w:val="006263EB"/>
    <w:rsid w:val="00626AEE"/>
    <w:rsid w:val="00630BB3"/>
    <w:rsid w:val="00644602"/>
    <w:rsid w:val="00645077"/>
    <w:rsid w:val="00666CAC"/>
    <w:rsid w:val="006675B4"/>
    <w:rsid w:val="00670784"/>
    <w:rsid w:val="00671F60"/>
    <w:rsid w:val="0068057B"/>
    <w:rsid w:val="00693601"/>
    <w:rsid w:val="00693817"/>
    <w:rsid w:val="006D5BCA"/>
    <w:rsid w:val="006D61C0"/>
    <w:rsid w:val="006E166B"/>
    <w:rsid w:val="006E6289"/>
    <w:rsid w:val="006E7057"/>
    <w:rsid w:val="006F0359"/>
    <w:rsid w:val="006F5037"/>
    <w:rsid w:val="006F6CAB"/>
    <w:rsid w:val="0070129A"/>
    <w:rsid w:val="007013EB"/>
    <w:rsid w:val="00702CAB"/>
    <w:rsid w:val="007054EF"/>
    <w:rsid w:val="00711A2B"/>
    <w:rsid w:val="00714639"/>
    <w:rsid w:val="00716A4C"/>
    <w:rsid w:val="00723D47"/>
    <w:rsid w:val="00725372"/>
    <w:rsid w:val="0072782A"/>
    <w:rsid w:val="007333FD"/>
    <w:rsid w:val="00741BD6"/>
    <w:rsid w:val="00742CD9"/>
    <w:rsid w:val="00744FBE"/>
    <w:rsid w:val="00746A4F"/>
    <w:rsid w:val="0076498A"/>
    <w:rsid w:val="007655B9"/>
    <w:rsid w:val="00777311"/>
    <w:rsid w:val="00791282"/>
    <w:rsid w:val="007A37D1"/>
    <w:rsid w:val="007A5052"/>
    <w:rsid w:val="007B2E45"/>
    <w:rsid w:val="007B5BA2"/>
    <w:rsid w:val="007C212C"/>
    <w:rsid w:val="007C3AE3"/>
    <w:rsid w:val="007E10B6"/>
    <w:rsid w:val="007E678E"/>
    <w:rsid w:val="007F6B06"/>
    <w:rsid w:val="00811B52"/>
    <w:rsid w:val="008155E1"/>
    <w:rsid w:val="00816791"/>
    <w:rsid w:val="0082389A"/>
    <w:rsid w:val="008464F5"/>
    <w:rsid w:val="008511F4"/>
    <w:rsid w:val="008554E4"/>
    <w:rsid w:val="00867DF1"/>
    <w:rsid w:val="00874A51"/>
    <w:rsid w:val="00891C9F"/>
    <w:rsid w:val="008A48DA"/>
    <w:rsid w:val="008A7037"/>
    <w:rsid w:val="008A7EF8"/>
    <w:rsid w:val="008A7F01"/>
    <w:rsid w:val="008B24ED"/>
    <w:rsid w:val="008B74B8"/>
    <w:rsid w:val="008C0D17"/>
    <w:rsid w:val="008C399A"/>
    <w:rsid w:val="008C421F"/>
    <w:rsid w:val="008D20B7"/>
    <w:rsid w:val="008D6B26"/>
    <w:rsid w:val="008E0865"/>
    <w:rsid w:val="008F2D69"/>
    <w:rsid w:val="008F59E5"/>
    <w:rsid w:val="00904C26"/>
    <w:rsid w:val="00914696"/>
    <w:rsid w:val="00915A32"/>
    <w:rsid w:val="009178A6"/>
    <w:rsid w:val="009179BC"/>
    <w:rsid w:val="009453DE"/>
    <w:rsid w:val="00960F33"/>
    <w:rsid w:val="009671F9"/>
    <w:rsid w:val="0097516E"/>
    <w:rsid w:val="009B7208"/>
    <w:rsid w:val="009E1CFF"/>
    <w:rsid w:val="009E1E83"/>
    <w:rsid w:val="00A03D78"/>
    <w:rsid w:val="00A04C44"/>
    <w:rsid w:val="00A3410A"/>
    <w:rsid w:val="00A34ECC"/>
    <w:rsid w:val="00A3617A"/>
    <w:rsid w:val="00A37C2D"/>
    <w:rsid w:val="00A42322"/>
    <w:rsid w:val="00A46D72"/>
    <w:rsid w:val="00A4797E"/>
    <w:rsid w:val="00A54E4F"/>
    <w:rsid w:val="00A559A5"/>
    <w:rsid w:val="00A8085E"/>
    <w:rsid w:val="00A84D5E"/>
    <w:rsid w:val="00A86CCE"/>
    <w:rsid w:val="00A94D7B"/>
    <w:rsid w:val="00A94D9B"/>
    <w:rsid w:val="00AA2B86"/>
    <w:rsid w:val="00AB51EF"/>
    <w:rsid w:val="00AC5FB9"/>
    <w:rsid w:val="00AC75FB"/>
    <w:rsid w:val="00AD1E64"/>
    <w:rsid w:val="00AD4D11"/>
    <w:rsid w:val="00AD568A"/>
    <w:rsid w:val="00AE72D0"/>
    <w:rsid w:val="00AF0B66"/>
    <w:rsid w:val="00AF1FF2"/>
    <w:rsid w:val="00AF777E"/>
    <w:rsid w:val="00B03AA0"/>
    <w:rsid w:val="00B03BA0"/>
    <w:rsid w:val="00B03CAC"/>
    <w:rsid w:val="00B10698"/>
    <w:rsid w:val="00B12632"/>
    <w:rsid w:val="00B13FDD"/>
    <w:rsid w:val="00B25A10"/>
    <w:rsid w:val="00B25D34"/>
    <w:rsid w:val="00B33EB1"/>
    <w:rsid w:val="00B344EE"/>
    <w:rsid w:val="00B429C3"/>
    <w:rsid w:val="00B44C09"/>
    <w:rsid w:val="00B520AA"/>
    <w:rsid w:val="00B62956"/>
    <w:rsid w:val="00B83A6A"/>
    <w:rsid w:val="00BB0470"/>
    <w:rsid w:val="00BB1E7E"/>
    <w:rsid w:val="00BB4050"/>
    <w:rsid w:val="00BC69C5"/>
    <w:rsid w:val="00BD5A11"/>
    <w:rsid w:val="00BF3101"/>
    <w:rsid w:val="00BF4B97"/>
    <w:rsid w:val="00BF6172"/>
    <w:rsid w:val="00C07D7F"/>
    <w:rsid w:val="00C1046B"/>
    <w:rsid w:val="00C2534F"/>
    <w:rsid w:val="00C3356A"/>
    <w:rsid w:val="00C355F4"/>
    <w:rsid w:val="00C36D5C"/>
    <w:rsid w:val="00C43AB5"/>
    <w:rsid w:val="00C54696"/>
    <w:rsid w:val="00C630CF"/>
    <w:rsid w:val="00C67B1B"/>
    <w:rsid w:val="00C72654"/>
    <w:rsid w:val="00C77CF7"/>
    <w:rsid w:val="00C83E81"/>
    <w:rsid w:val="00C84227"/>
    <w:rsid w:val="00C84CD1"/>
    <w:rsid w:val="00C915FA"/>
    <w:rsid w:val="00C95120"/>
    <w:rsid w:val="00C95C65"/>
    <w:rsid w:val="00CA5FD7"/>
    <w:rsid w:val="00CB0A6E"/>
    <w:rsid w:val="00CB1B7E"/>
    <w:rsid w:val="00CC11FA"/>
    <w:rsid w:val="00CC1CBD"/>
    <w:rsid w:val="00CC54C3"/>
    <w:rsid w:val="00CE26A4"/>
    <w:rsid w:val="00CF6A8F"/>
    <w:rsid w:val="00D06D63"/>
    <w:rsid w:val="00D15A46"/>
    <w:rsid w:val="00D2194F"/>
    <w:rsid w:val="00D25FC5"/>
    <w:rsid w:val="00D26B54"/>
    <w:rsid w:val="00D26FAD"/>
    <w:rsid w:val="00D31AAA"/>
    <w:rsid w:val="00D35795"/>
    <w:rsid w:val="00D418A3"/>
    <w:rsid w:val="00D56B7F"/>
    <w:rsid w:val="00D76559"/>
    <w:rsid w:val="00D94EC4"/>
    <w:rsid w:val="00DA2759"/>
    <w:rsid w:val="00DA3D73"/>
    <w:rsid w:val="00DA7626"/>
    <w:rsid w:val="00DA7D02"/>
    <w:rsid w:val="00DB08DA"/>
    <w:rsid w:val="00DB554B"/>
    <w:rsid w:val="00DC2BCD"/>
    <w:rsid w:val="00DE358F"/>
    <w:rsid w:val="00DE7640"/>
    <w:rsid w:val="00DF5426"/>
    <w:rsid w:val="00E10294"/>
    <w:rsid w:val="00E228F6"/>
    <w:rsid w:val="00E34FD7"/>
    <w:rsid w:val="00E3686E"/>
    <w:rsid w:val="00E442B2"/>
    <w:rsid w:val="00E51615"/>
    <w:rsid w:val="00E71F17"/>
    <w:rsid w:val="00E72D6F"/>
    <w:rsid w:val="00E733D8"/>
    <w:rsid w:val="00E8100B"/>
    <w:rsid w:val="00E83217"/>
    <w:rsid w:val="00EA0103"/>
    <w:rsid w:val="00EC2444"/>
    <w:rsid w:val="00EC2BFF"/>
    <w:rsid w:val="00ED0951"/>
    <w:rsid w:val="00ED5BD3"/>
    <w:rsid w:val="00ED792F"/>
    <w:rsid w:val="00EE0392"/>
    <w:rsid w:val="00EE2CBE"/>
    <w:rsid w:val="00EE2D0B"/>
    <w:rsid w:val="00EE7206"/>
    <w:rsid w:val="00EF2BAF"/>
    <w:rsid w:val="00F016A5"/>
    <w:rsid w:val="00F04EF4"/>
    <w:rsid w:val="00F45932"/>
    <w:rsid w:val="00F55B34"/>
    <w:rsid w:val="00F76854"/>
    <w:rsid w:val="00F81A0D"/>
    <w:rsid w:val="00F86E61"/>
    <w:rsid w:val="00F877BB"/>
    <w:rsid w:val="00F94001"/>
    <w:rsid w:val="00FA11CC"/>
    <w:rsid w:val="00FA17B0"/>
    <w:rsid w:val="00FB1587"/>
    <w:rsid w:val="00FB1A21"/>
    <w:rsid w:val="00FB2231"/>
    <w:rsid w:val="00FB2BFD"/>
    <w:rsid w:val="00FB54A9"/>
    <w:rsid w:val="00FC7B91"/>
    <w:rsid w:val="00FD46B4"/>
    <w:rsid w:val="00FD5D03"/>
    <w:rsid w:val="00FD6B31"/>
    <w:rsid w:val="00FE2CDA"/>
    <w:rsid w:val="00FE48A4"/>
    <w:rsid w:val="00FF38CC"/>
    <w:rsid w:val="00FF6D75"/>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2219"/>
  <w15:chartTrackingRefBased/>
  <w15:docId w15:val="{2133053B-E846-1F46-BDB9-F58C2A2D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5E1"/>
    <w:pPr>
      <w:spacing w:after="0" w:line="240" w:lineRule="auto"/>
    </w:pPr>
    <w:rPr>
      <w:rFonts w:ascii="Times New Roman" w:eastAsia="Times New Roman" w:hAnsi="Times New Roman" w:cs="Times New Roman"/>
      <w:noProof/>
      <w:kern w:val="0"/>
      <w14:ligatures w14:val="none"/>
    </w:rPr>
  </w:style>
  <w:style w:type="paragraph" w:styleId="Heading1">
    <w:name w:val="heading 1"/>
    <w:basedOn w:val="Normal"/>
    <w:next w:val="Normal"/>
    <w:link w:val="Heading1Char"/>
    <w:uiPriority w:val="9"/>
    <w:qFormat/>
    <w:rsid w:val="00A42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2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3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3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3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3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2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322"/>
    <w:rPr>
      <w:rFonts w:eastAsiaTheme="majorEastAsia" w:cstheme="majorBidi"/>
      <w:color w:val="272727" w:themeColor="text1" w:themeTint="D8"/>
    </w:rPr>
  </w:style>
  <w:style w:type="paragraph" w:styleId="Title">
    <w:name w:val="Title"/>
    <w:basedOn w:val="Normal"/>
    <w:next w:val="Normal"/>
    <w:link w:val="TitleChar"/>
    <w:qFormat/>
    <w:rsid w:val="00A423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2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322"/>
    <w:pPr>
      <w:spacing w:before="160"/>
      <w:jc w:val="center"/>
    </w:pPr>
    <w:rPr>
      <w:i/>
      <w:iCs/>
      <w:color w:val="404040" w:themeColor="text1" w:themeTint="BF"/>
    </w:rPr>
  </w:style>
  <w:style w:type="character" w:customStyle="1" w:styleId="QuoteChar">
    <w:name w:val="Quote Char"/>
    <w:basedOn w:val="DefaultParagraphFont"/>
    <w:link w:val="Quote"/>
    <w:uiPriority w:val="29"/>
    <w:rsid w:val="00A42322"/>
    <w:rPr>
      <w:i/>
      <w:iCs/>
      <w:color w:val="404040" w:themeColor="text1" w:themeTint="BF"/>
    </w:rPr>
  </w:style>
  <w:style w:type="paragraph" w:styleId="ListParagraph">
    <w:name w:val="List Paragraph"/>
    <w:basedOn w:val="Normal"/>
    <w:uiPriority w:val="34"/>
    <w:qFormat/>
    <w:rsid w:val="00A42322"/>
    <w:pPr>
      <w:ind w:left="720"/>
      <w:contextualSpacing/>
    </w:pPr>
  </w:style>
  <w:style w:type="character" w:styleId="IntenseEmphasis">
    <w:name w:val="Intense Emphasis"/>
    <w:basedOn w:val="DefaultParagraphFont"/>
    <w:uiPriority w:val="21"/>
    <w:qFormat/>
    <w:rsid w:val="00A42322"/>
    <w:rPr>
      <w:i/>
      <w:iCs/>
      <w:color w:val="0F4761" w:themeColor="accent1" w:themeShade="BF"/>
    </w:rPr>
  </w:style>
  <w:style w:type="paragraph" w:styleId="IntenseQuote">
    <w:name w:val="Intense Quote"/>
    <w:basedOn w:val="Normal"/>
    <w:next w:val="Normal"/>
    <w:link w:val="IntenseQuoteChar"/>
    <w:uiPriority w:val="30"/>
    <w:qFormat/>
    <w:rsid w:val="00A42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322"/>
    <w:rPr>
      <w:i/>
      <w:iCs/>
      <w:color w:val="0F4761" w:themeColor="accent1" w:themeShade="BF"/>
    </w:rPr>
  </w:style>
  <w:style w:type="character" w:styleId="IntenseReference">
    <w:name w:val="Intense Reference"/>
    <w:basedOn w:val="DefaultParagraphFont"/>
    <w:uiPriority w:val="32"/>
    <w:qFormat/>
    <w:rsid w:val="00A42322"/>
    <w:rPr>
      <w:b/>
      <w:bCs/>
      <w:smallCaps/>
      <w:color w:val="0F4761" w:themeColor="accent1" w:themeShade="BF"/>
      <w:spacing w:val="5"/>
    </w:rPr>
  </w:style>
  <w:style w:type="paragraph" w:styleId="NoSpacing">
    <w:name w:val="No Spacing"/>
    <w:link w:val="NoSpacingChar"/>
    <w:uiPriority w:val="1"/>
    <w:qFormat/>
    <w:rsid w:val="009178A6"/>
    <w:pPr>
      <w:spacing w:after="0" w:line="240" w:lineRule="auto"/>
      <w:ind w:firstLine="720"/>
    </w:pPr>
    <w:rPr>
      <w:rFonts w:ascii="Arial" w:hAnsi="Arial" w:cs="Arial"/>
      <w:kern w:val="0"/>
      <w14:ligatures w14:val="none"/>
    </w:rPr>
  </w:style>
  <w:style w:type="paragraph" w:styleId="NormalWeb">
    <w:name w:val="Normal (Web)"/>
    <w:basedOn w:val="Normal"/>
    <w:link w:val="NormalWebChar"/>
    <w:uiPriority w:val="99"/>
    <w:unhideWhenUsed/>
    <w:qFormat/>
    <w:rsid w:val="009178A6"/>
    <w:pPr>
      <w:spacing w:before="100" w:beforeAutospacing="1" w:after="100" w:afterAutospacing="1"/>
    </w:pPr>
  </w:style>
  <w:style w:type="character" w:customStyle="1" w:styleId="NoSpacingChar">
    <w:name w:val="No Spacing Char"/>
    <w:basedOn w:val="DefaultParagraphFont"/>
    <w:link w:val="NoSpacing"/>
    <w:uiPriority w:val="1"/>
    <w:rsid w:val="009178A6"/>
    <w:rPr>
      <w:rFonts w:ascii="Arial" w:hAnsi="Arial" w:cs="Arial"/>
      <w:kern w:val="0"/>
      <w:lang w:val="en-US"/>
      <w14:ligatures w14:val="none"/>
    </w:rPr>
  </w:style>
  <w:style w:type="character" w:styleId="Strong">
    <w:name w:val="Strong"/>
    <w:basedOn w:val="DefaultParagraphFont"/>
    <w:uiPriority w:val="22"/>
    <w:qFormat/>
    <w:rsid w:val="00156478"/>
    <w:rPr>
      <w:b/>
      <w:bCs/>
    </w:rPr>
  </w:style>
  <w:style w:type="paragraph" w:styleId="Header">
    <w:name w:val="header"/>
    <w:basedOn w:val="Normal"/>
    <w:link w:val="HeaderChar"/>
    <w:uiPriority w:val="99"/>
    <w:unhideWhenUsed/>
    <w:rsid w:val="00357B0F"/>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57B0F"/>
    <w:rPr>
      <w:lang w:val="en-US"/>
    </w:rPr>
  </w:style>
  <w:style w:type="table" w:styleId="TableGrid">
    <w:name w:val="Table Grid"/>
    <w:basedOn w:val="TableNormal"/>
    <w:uiPriority w:val="39"/>
    <w:rsid w:val="00357B0F"/>
    <w:pPr>
      <w:spacing w:after="0" w:line="240" w:lineRule="auto"/>
    </w:pPr>
    <w:rPr>
      <w:kern w:val="0"/>
      <w:sz w:val="22"/>
      <w:szCs w:val="28"/>
      <w:lang w:bidi="mn-Mong-M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57B0F"/>
  </w:style>
  <w:style w:type="character" w:customStyle="1" w:styleId="highlight2">
    <w:name w:val="highlight2"/>
    <w:basedOn w:val="DefaultParagraphFont"/>
    <w:rsid w:val="00BF3101"/>
  </w:style>
  <w:style w:type="character" w:customStyle="1" w:styleId="NormalWebChar">
    <w:name w:val="Normal (Web) Char"/>
    <w:link w:val="NormalWeb"/>
    <w:uiPriority w:val="99"/>
    <w:locked/>
    <w:rsid w:val="00904C26"/>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904C26"/>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968E3"/>
    <w:rPr>
      <w:sz w:val="18"/>
      <w:szCs w:val="18"/>
    </w:rPr>
  </w:style>
  <w:style w:type="character" w:customStyle="1" w:styleId="BalloonTextChar">
    <w:name w:val="Balloon Text Char"/>
    <w:basedOn w:val="DefaultParagraphFont"/>
    <w:link w:val="BalloonText"/>
    <w:uiPriority w:val="99"/>
    <w:semiHidden/>
    <w:rsid w:val="005968E3"/>
    <w:rPr>
      <w:rFonts w:ascii="Times New Roman" w:eastAsia="Times New Roman" w:hAnsi="Times New Roman" w:cs="Times New Roman"/>
      <w:kern w:val="0"/>
      <w:sz w:val="18"/>
      <w:szCs w:val="18"/>
      <w14:ligatures w14:val="none"/>
    </w:rPr>
  </w:style>
  <w:style w:type="paragraph" w:styleId="Footer">
    <w:name w:val="footer"/>
    <w:basedOn w:val="Normal"/>
    <w:link w:val="FooterChar"/>
    <w:uiPriority w:val="99"/>
    <w:unhideWhenUsed/>
    <w:rsid w:val="0068057B"/>
    <w:pPr>
      <w:tabs>
        <w:tab w:val="center" w:pos="4680"/>
        <w:tab w:val="right" w:pos="9360"/>
      </w:tabs>
    </w:pPr>
  </w:style>
  <w:style w:type="character" w:customStyle="1" w:styleId="FooterChar">
    <w:name w:val="Footer Char"/>
    <w:basedOn w:val="DefaultParagraphFont"/>
    <w:link w:val="Footer"/>
    <w:uiPriority w:val="99"/>
    <w:rsid w:val="0068057B"/>
    <w:rPr>
      <w:rFonts w:ascii="Times New Roman" w:eastAsia="Times New Roman" w:hAnsi="Times New Roman" w:cs="Times New Roman"/>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849367">
      <w:bodyDiv w:val="1"/>
      <w:marLeft w:val="0"/>
      <w:marRight w:val="0"/>
      <w:marTop w:val="0"/>
      <w:marBottom w:val="0"/>
      <w:divBdr>
        <w:top w:val="none" w:sz="0" w:space="0" w:color="auto"/>
        <w:left w:val="none" w:sz="0" w:space="0" w:color="auto"/>
        <w:bottom w:val="none" w:sz="0" w:space="0" w:color="auto"/>
        <w:right w:val="none" w:sz="0" w:space="0" w:color="auto"/>
      </w:divBdr>
      <w:divsChild>
        <w:div w:id="210963677">
          <w:marLeft w:val="0"/>
          <w:marRight w:val="0"/>
          <w:marTop w:val="0"/>
          <w:marBottom w:val="0"/>
          <w:divBdr>
            <w:top w:val="none" w:sz="0" w:space="0" w:color="auto"/>
            <w:left w:val="none" w:sz="0" w:space="0" w:color="auto"/>
            <w:bottom w:val="none" w:sz="0" w:space="0" w:color="auto"/>
            <w:right w:val="none" w:sz="0" w:space="0" w:color="auto"/>
          </w:divBdr>
          <w:divsChild>
            <w:div w:id="1544974278">
              <w:marLeft w:val="0"/>
              <w:marRight w:val="0"/>
              <w:marTop w:val="0"/>
              <w:marBottom w:val="0"/>
              <w:divBdr>
                <w:top w:val="none" w:sz="0" w:space="0" w:color="auto"/>
                <w:left w:val="none" w:sz="0" w:space="0" w:color="auto"/>
                <w:bottom w:val="none" w:sz="0" w:space="0" w:color="auto"/>
                <w:right w:val="none" w:sz="0" w:space="0" w:color="auto"/>
              </w:divBdr>
              <w:divsChild>
                <w:div w:id="37362639">
                  <w:marLeft w:val="0"/>
                  <w:marRight w:val="0"/>
                  <w:marTop w:val="0"/>
                  <w:marBottom w:val="0"/>
                  <w:divBdr>
                    <w:top w:val="none" w:sz="0" w:space="0" w:color="auto"/>
                    <w:left w:val="none" w:sz="0" w:space="0" w:color="auto"/>
                    <w:bottom w:val="none" w:sz="0" w:space="0" w:color="auto"/>
                    <w:right w:val="none" w:sz="0" w:space="0" w:color="auto"/>
                  </w:divBdr>
                </w:div>
              </w:divsChild>
            </w:div>
            <w:div w:id="235290343">
              <w:marLeft w:val="0"/>
              <w:marRight w:val="0"/>
              <w:marTop w:val="0"/>
              <w:marBottom w:val="0"/>
              <w:divBdr>
                <w:top w:val="none" w:sz="0" w:space="0" w:color="auto"/>
                <w:left w:val="none" w:sz="0" w:space="0" w:color="auto"/>
                <w:bottom w:val="none" w:sz="0" w:space="0" w:color="auto"/>
                <w:right w:val="none" w:sz="0" w:space="0" w:color="auto"/>
              </w:divBdr>
              <w:divsChild>
                <w:div w:id="930163248">
                  <w:marLeft w:val="0"/>
                  <w:marRight w:val="0"/>
                  <w:marTop w:val="0"/>
                  <w:marBottom w:val="0"/>
                  <w:divBdr>
                    <w:top w:val="none" w:sz="0" w:space="0" w:color="auto"/>
                    <w:left w:val="none" w:sz="0" w:space="0" w:color="auto"/>
                    <w:bottom w:val="none" w:sz="0" w:space="0" w:color="auto"/>
                    <w:right w:val="none" w:sz="0" w:space="0" w:color="auto"/>
                  </w:divBdr>
                </w:div>
              </w:divsChild>
            </w:div>
            <w:div w:id="911350492">
              <w:marLeft w:val="0"/>
              <w:marRight w:val="0"/>
              <w:marTop w:val="0"/>
              <w:marBottom w:val="0"/>
              <w:divBdr>
                <w:top w:val="none" w:sz="0" w:space="0" w:color="auto"/>
                <w:left w:val="none" w:sz="0" w:space="0" w:color="auto"/>
                <w:bottom w:val="none" w:sz="0" w:space="0" w:color="auto"/>
                <w:right w:val="none" w:sz="0" w:space="0" w:color="auto"/>
              </w:divBdr>
              <w:divsChild>
                <w:div w:id="9575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28604">
      <w:bodyDiv w:val="1"/>
      <w:marLeft w:val="0"/>
      <w:marRight w:val="0"/>
      <w:marTop w:val="0"/>
      <w:marBottom w:val="0"/>
      <w:divBdr>
        <w:top w:val="none" w:sz="0" w:space="0" w:color="auto"/>
        <w:left w:val="none" w:sz="0" w:space="0" w:color="auto"/>
        <w:bottom w:val="none" w:sz="0" w:space="0" w:color="auto"/>
        <w:right w:val="none" w:sz="0" w:space="0" w:color="auto"/>
      </w:divBdr>
      <w:divsChild>
        <w:div w:id="1768842277">
          <w:marLeft w:val="0"/>
          <w:marRight w:val="0"/>
          <w:marTop w:val="150"/>
          <w:marBottom w:val="0"/>
          <w:divBdr>
            <w:top w:val="none" w:sz="0" w:space="0" w:color="auto"/>
            <w:left w:val="none" w:sz="0" w:space="0" w:color="auto"/>
            <w:bottom w:val="none" w:sz="0" w:space="0" w:color="auto"/>
            <w:right w:val="none" w:sz="0" w:space="0" w:color="auto"/>
          </w:divBdr>
        </w:div>
        <w:div w:id="42600443">
          <w:marLeft w:val="0"/>
          <w:marRight w:val="0"/>
          <w:marTop w:val="150"/>
          <w:marBottom w:val="0"/>
          <w:divBdr>
            <w:top w:val="none" w:sz="0" w:space="0" w:color="auto"/>
            <w:left w:val="none" w:sz="0" w:space="0" w:color="auto"/>
            <w:bottom w:val="none" w:sz="0" w:space="0" w:color="auto"/>
            <w:right w:val="none" w:sz="0" w:space="0" w:color="auto"/>
          </w:divBdr>
        </w:div>
      </w:divsChild>
    </w:div>
    <w:div w:id="640843008">
      <w:bodyDiv w:val="1"/>
      <w:marLeft w:val="0"/>
      <w:marRight w:val="0"/>
      <w:marTop w:val="0"/>
      <w:marBottom w:val="0"/>
      <w:divBdr>
        <w:top w:val="none" w:sz="0" w:space="0" w:color="auto"/>
        <w:left w:val="none" w:sz="0" w:space="0" w:color="auto"/>
        <w:bottom w:val="none" w:sz="0" w:space="0" w:color="auto"/>
        <w:right w:val="none" w:sz="0" w:space="0" w:color="auto"/>
      </w:divBdr>
    </w:div>
    <w:div w:id="837304369">
      <w:bodyDiv w:val="1"/>
      <w:marLeft w:val="0"/>
      <w:marRight w:val="0"/>
      <w:marTop w:val="0"/>
      <w:marBottom w:val="0"/>
      <w:divBdr>
        <w:top w:val="none" w:sz="0" w:space="0" w:color="auto"/>
        <w:left w:val="none" w:sz="0" w:space="0" w:color="auto"/>
        <w:bottom w:val="none" w:sz="0" w:space="0" w:color="auto"/>
        <w:right w:val="none" w:sz="0" w:space="0" w:color="auto"/>
      </w:divBdr>
      <w:divsChild>
        <w:div w:id="1766462060">
          <w:marLeft w:val="0"/>
          <w:marRight w:val="0"/>
          <w:marTop w:val="150"/>
          <w:marBottom w:val="0"/>
          <w:divBdr>
            <w:top w:val="none" w:sz="0" w:space="0" w:color="auto"/>
            <w:left w:val="none" w:sz="0" w:space="0" w:color="auto"/>
            <w:bottom w:val="none" w:sz="0" w:space="0" w:color="auto"/>
            <w:right w:val="none" w:sz="0" w:space="0" w:color="auto"/>
          </w:divBdr>
        </w:div>
        <w:div w:id="1215657283">
          <w:marLeft w:val="0"/>
          <w:marRight w:val="0"/>
          <w:marTop w:val="150"/>
          <w:marBottom w:val="0"/>
          <w:divBdr>
            <w:top w:val="none" w:sz="0" w:space="0" w:color="auto"/>
            <w:left w:val="none" w:sz="0" w:space="0" w:color="auto"/>
            <w:bottom w:val="none" w:sz="0" w:space="0" w:color="auto"/>
            <w:right w:val="none" w:sz="0" w:space="0" w:color="auto"/>
          </w:divBdr>
        </w:div>
      </w:divsChild>
    </w:div>
    <w:div w:id="11536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М.Үнэнбат</dc:creator>
  <cp:keywords/>
  <dc:description/>
  <cp:lastModifiedBy>User</cp:lastModifiedBy>
  <cp:revision>6</cp:revision>
  <cp:lastPrinted>2025-07-09T13:10:00Z</cp:lastPrinted>
  <dcterms:created xsi:type="dcterms:W3CDTF">2025-07-22T03:51:00Z</dcterms:created>
  <dcterms:modified xsi:type="dcterms:W3CDTF">2025-08-12T13:42:00Z</dcterms:modified>
</cp:coreProperties>
</file>