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72" w:rsidRDefault="00700A72" w:rsidP="00700A72">
      <w:pPr>
        <w:jc w:val="center"/>
        <w:rPr>
          <w:rFonts w:ascii="Arial" w:hAnsi="Arial" w:cs="Arial"/>
          <w:b/>
          <w:lang w:val="mn-MN"/>
        </w:rPr>
      </w:pPr>
    </w:p>
    <w:p w:rsidR="00700A72" w:rsidRDefault="00700A72" w:rsidP="00700A72">
      <w:pPr>
        <w:jc w:val="center"/>
        <w:rPr>
          <w:rFonts w:ascii="Arial" w:hAnsi="Arial" w:cs="Arial"/>
          <w:b/>
          <w:lang w:val="mn-MN"/>
        </w:rPr>
      </w:pPr>
    </w:p>
    <w:p w:rsidR="00700A72" w:rsidRPr="00DE74A6" w:rsidRDefault="00700A72" w:rsidP="00700A72">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15E117E" wp14:editId="10D1D1FD">
            <wp:simplePos x="0" y="0"/>
            <wp:positionH relativeFrom="column">
              <wp:align>center</wp:align>
            </wp:positionH>
            <wp:positionV relativeFrom="paragraph">
              <wp:posOffset>-571500</wp:posOffset>
            </wp:positionV>
            <wp:extent cx="1170305" cy="12585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700A72" w:rsidRDefault="00700A72" w:rsidP="00700A72">
      <w:pPr>
        <w:pStyle w:val="Title"/>
        <w:ind w:left="-142" w:right="-360"/>
        <w:rPr>
          <w:rFonts w:ascii="Arial" w:hAnsi="Arial" w:cs="Arial"/>
          <w:sz w:val="40"/>
          <w:szCs w:val="40"/>
        </w:rPr>
      </w:pPr>
    </w:p>
    <w:p w:rsidR="00700A72" w:rsidRDefault="00700A72" w:rsidP="00700A72">
      <w:pPr>
        <w:pStyle w:val="Title"/>
        <w:ind w:left="-142"/>
        <w:rPr>
          <w:rFonts w:ascii="Arial" w:hAnsi="Arial" w:cs="Arial"/>
          <w:sz w:val="40"/>
          <w:szCs w:val="40"/>
        </w:rPr>
      </w:pPr>
    </w:p>
    <w:p w:rsidR="00700A72" w:rsidRPr="00DE74A6" w:rsidRDefault="00700A72" w:rsidP="00700A72">
      <w:pPr>
        <w:pStyle w:val="Title"/>
        <w:ind w:left="-142"/>
        <w:rPr>
          <w:rFonts w:ascii="Arial" w:hAnsi="Arial" w:cs="Arial"/>
          <w:sz w:val="32"/>
          <w:szCs w:val="32"/>
        </w:rPr>
      </w:pPr>
    </w:p>
    <w:p w:rsidR="00700A72" w:rsidRPr="00B56EE4" w:rsidRDefault="00700A72" w:rsidP="00700A72">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rsidR="00700A72" w:rsidRPr="00DE74A6" w:rsidRDefault="00700A72" w:rsidP="00700A72">
      <w:pPr>
        <w:pStyle w:val="Heading1"/>
        <w:rPr>
          <w:b w:val="0"/>
          <w:bCs/>
          <w:color w:val="3366FF"/>
          <w:sz w:val="44"/>
          <w:szCs w:val="44"/>
        </w:rPr>
      </w:pPr>
      <w:r w:rsidRPr="00B56EE4">
        <w:rPr>
          <w:rFonts w:ascii="Times New Roman" w:hAnsi="Times New Roman" w:cs="Times New Roman"/>
          <w:bCs/>
          <w:color w:val="3366FF"/>
          <w:sz w:val="32"/>
          <w:szCs w:val="32"/>
        </w:rPr>
        <w:t>ТОГТООЛ</w:t>
      </w:r>
    </w:p>
    <w:p w:rsidR="00700A72" w:rsidRPr="00DE74A6" w:rsidRDefault="00700A72" w:rsidP="00700A72">
      <w:pPr>
        <w:rPr>
          <w:rFonts w:ascii="Arial" w:hAnsi="Arial" w:cs="Arial"/>
          <w:lang w:val="ms-MY"/>
        </w:rPr>
      </w:pPr>
    </w:p>
    <w:p w:rsidR="00700A72" w:rsidRPr="00DE74A6" w:rsidRDefault="00700A72" w:rsidP="00700A72">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en-US"/>
        </w:rPr>
        <w:t>5</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en-US"/>
        </w:rPr>
        <w:t>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Pr>
          <w:rFonts w:ascii="Arial" w:hAnsi="Arial" w:cs="Arial"/>
          <w:color w:val="3366FF"/>
          <w:sz w:val="20"/>
          <w:szCs w:val="20"/>
          <w:u w:val="single"/>
          <w:lang w:val="en-US"/>
        </w:rPr>
        <w:t>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0</w:t>
      </w:r>
      <w:r>
        <w:rPr>
          <w:rFonts w:ascii="Arial" w:hAnsi="Arial" w:cs="Arial"/>
          <w:color w:val="3366FF"/>
          <w:sz w:val="20"/>
          <w:szCs w:val="20"/>
          <w:u w:val="single"/>
          <w:lang w:val="en-US"/>
        </w:rPr>
        <w:t>4</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w:t>
      </w:r>
      <w:bookmarkStart w:id="0" w:name="_GoBack"/>
      <w:bookmarkEnd w:id="0"/>
      <w:r w:rsidRPr="00DE74A6">
        <w:rPr>
          <w:rFonts w:ascii="Arial" w:hAnsi="Arial" w:cs="Arial"/>
          <w:color w:val="3366FF"/>
          <w:sz w:val="20"/>
          <w:szCs w:val="20"/>
          <w:lang w:val="ms-MY"/>
        </w:rPr>
        <w:t>баатар хот</w:t>
      </w:r>
    </w:p>
    <w:p w:rsidR="00700A72" w:rsidRDefault="00700A72" w:rsidP="00700A72">
      <w:pPr>
        <w:jc w:val="center"/>
        <w:rPr>
          <w:rFonts w:ascii="Arial" w:hAnsi="Arial" w:cs="Arial"/>
          <w:lang w:val="ms-MY"/>
        </w:rPr>
      </w:pPr>
    </w:p>
    <w:p w:rsidR="00700A72" w:rsidRDefault="00700A72" w:rsidP="00700A72">
      <w:pPr>
        <w:jc w:val="center"/>
        <w:rPr>
          <w:rFonts w:ascii="Arial" w:hAnsi="Arial" w:cs="Arial"/>
          <w:b/>
          <w:lang w:val="mn-MN"/>
        </w:rPr>
      </w:pPr>
    </w:p>
    <w:p w:rsidR="00700A72" w:rsidRPr="003525AE" w:rsidRDefault="00700A72" w:rsidP="00700A72">
      <w:pPr>
        <w:jc w:val="center"/>
        <w:rPr>
          <w:rFonts w:ascii="Arial" w:hAnsi="Arial" w:cs="Arial"/>
          <w:b/>
          <w:lang w:val="mn-MN"/>
        </w:rPr>
      </w:pPr>
      <w:r>
        <w:rPr>
          <w:rFonts w:ascii="Arial" w:hAnsi="Arial" w:cs="Arial"/>
          <w:b/>
          <w:lang w:val="mn-MN"/>
        </w:rPr>
        <w:t xml:space="preserve">     </w:t>
      </w:r>
      <w:r w:rsidRPr="003525AE">
        <w:rPr>
          <w:rFonts w:ascii="Arial" w:hAnsi="Arial" w:cs="Arial"/>
          <w:b/>
          <w:lang w:val="mn-MN"/>
        </w:rPr>
        <w:t xml:space="preserve">Санхүүгийн зохицуулах хорооны </w:t>
      </w:r>
    </w:p>
    <w:p w:rsidR="00700A72" w:rsidRPr="003525AE" w:rsidRDefault="00700A72" w:rsidP="00700A72">
      <w:pPr>
        <w:jc w:val="center"/>
        <w:rPr>
          <w:rFonts w:ascii="Arial" w:hAnsi="Arial" w:cs="Arial"/>
          <w:b/>
          <w:lang w:val="mn-MN"/>
        </w:rPr>
      </w:pPr>
      <w:r>
        <w:rPr>
          <w:rFonts w:ascii="Arial" w:hAnsi="Arial" w:cs="Arial"/>
          <w:b/>
          <w:lang w:val="mn-MN"/>
        </w:rPr>
        <w:t xml:space="preserve">     </w:t>
      </w:r>
      <w:r w:rsidRPr="003525AE">
        <w:rPr>
          <w:rFonts w:ascii="Arial" w:hAnsi="Arial" w:cs="Arial"/>
          <w:b/>
          <w:lang w:val="mn-MN"/>
        </w:rPr>
        <w:t xml:space="preserve">орон тооны бус гишүүнийг </w:t>
      </w:r>
    </w:p>
    <w:p w:rsidR="00700A72" w:rsidRPr="003525AE" w:rsidRDefault="00700A72" w:rsidP="00700A72">
      <w:pPr>
        <w:jc w:val="center"/>
        <w:rPr>
          <w:rFonts w:ascii="Arial" w:hAnsi="Arial" w:cs="Arial"/>
          <w:b/>
          <w:lang w:val="mn-MN"/>
        </w:rPr>
      </w:pPr>
      <w:r>
        <w:rPr>
          <w:rFonts w:ascii="Arial" w:hAnsi="Arial" w:cs="Arial"/>
          <w:b/>
          <w:lang w:val="mn-MN"/>
        </w:rPr>
        <w:t xml:space="preserve">     </w:t>
      </w:r>
      <w:r w:rsidRPr="003525AE">
        <w:rPr>
          <w:rFonts w:ascii="Arial" w:hAnsi="Arial" w:cs="Arial"/>
          <w:b/>
          <w:lang w:val="mn-MN"/>
        </w:rPr>
        <w:t xml:space="preserve">томилох, чөлөөлөх </w:t>
      </w:r>
      <w:r w:rsidRPr="003525AE">
        <w:rPr>
          <w:rFonts w:ascii="Arial" w:eastAsia="Arial" w:hAnsi="Arial" w:cs="Arial"/>
          <w:b/>
          <w:bCs/>
          <w:lang w:val="mn-MN" w:eastAsia="mn-MN" w:bidi="mn-MN"/>
        </w:rPr>
        <w:t>тухай</w:t>
      </w:r>
    </w:p>
    <w:p w:rsidR="00700A72" w:rsidRPr="003525AE" w:rsidRDefault="00700A72" w:rsidP="00700A72">
      <w:pPr>
        <w:jc w:val="center"/>
        <w:rPr>
          <w:rFonts w:ascii="Arial" w:hAnsi="Arial" w:cs="Arial"/>
          <w:b/>
          <w:lang w:val="mn-MN"/>
        </w:rPr>
      </w:pPr>
    </w:p>
    <w:p w:rsidR="00700A72" w:rsidRPr="003525AE" w:rsidRDefault="00700A72" w:rsidP="00700A72">
      <w:pPr>
        <w:ind w:firstLine="720"/>
        <w:jc w:val="both"/>
        <w:textAlignment w:val="top"/>
        <w:rPr>
          <w:rFonts w:ascii="Arial" w:hAnsi="Arial" w:cs="Arial"/>
          <w:lang w:val="mn-MN"/>
        </w:rPr>
      </w:pPr>
      <w:r w:rsidRPr="003525AE">
        <w:rPr>
          <w:rFonts w:ascii="Arial" w:hAnsi="Arial" w:cs="Arial"/>
          <w:lang w:val="mn-MN"/>
        </w:rPr>
        <w:t xml:space="preserve">Монгол Улсын Их Хурлын чуулганы хуралдааны дэгийн тухай хуулийн 111 дүгээр зүйлийн 111.2 дахь хэсэг, Санхүүгийн зохицуулах хорооны эрх зүйн байдлын тухай хуулийн 11 дүгээр зүйлийн 11.2, 11.3 дахь хэсэг, 12 дугаар зүйлийн 12.1 дэх хэсэг, 13 дугаар зүйлийн 13.1.1 дэх заалтыг үндэслэн Монгол Улсын Их Хурлаас ТОГТООХ нь: </w:t>
      </w:r>
    </w:p>
    <w:p w:rsidR="00700A72" w:rsidRPr="003525AE" w:rsidRDefault="00700A72" w:rsidP="00700A72">
      <w:pPr>
        <w:ind w:firstLine="720"/>
        <w:jc w:val="both"/>
        <w:textAlignment w:val="top"/>
        <w:rPr>
          <w:rFonts w:ascii="Arial" w:hAnsi="Arial" w:cs="Arial"/>
          <w:lang w:val="mn-MN"/>
        </w:rPr>
      </w:pPr>
    </w:p>
    <w:p w:rsidR="00700A72" w:rsidRDefault="00700A72" w:rsidP="00700A72">
      <w:pPr>
        <w:ind w:firstLine="720"/>
        <w:jc w:val="both"/>
        <w:textAlignment w:val="top"/>
        <w:rPr>
          <w:rFonts w:ascii="Arial" w:eastAsia="Arial" w:hAnsi="Arial" w:cs="Arial"/>
          <w:lang w:val="mn-MN" w:bidi="mn"/>
        </w:rPr>
      </w:pPr>
      <w:r w:rsidRPr="003525AE">
        <w:rPr>
          <w:rFonts w:ascii="Arial" w:eastAsia="Arial" w:hAnsi="Arial" w:cs="Arial"/>
          <w:lang w:val="mn-MN" w:bidi="mn"/>
        </w:rPr>
        <w:t xml:space="preserve">1.Санхүүгийн зохицуулах хорооны орон тооны бус гишүүнээр </w:t>
      </w:r>
      <w:r w:rsidRPr="003525AE">
        <w:rPr>
          <w:rFonts w:ascii="Arial" w:hAnsi="Arial" w:cs="Arial"/>
          <w:lang w:val="mn-MN"/>
        </w:rPr>
        <w:t xml:space="preserve">Булганы Саруул, Шагдаржавын Хандсүрэн </w:t>
      </w:r>
      <w:r w:rsidRPr="003525AE">
        <w:rPr>
          <w:rFonts w:ascii="Arial" w:eastAsia="Arial" w:hAnsi="Arial" w:cs="Arial"/>
          <w:lang w:val="mn-MN" w:bidi="mn"/>
        </w:rPr>
        <w:t>нарыг тус тус томилсугай.</w:t>
      </w:r>
    </w:p>
    <w:p w:rsidR="00700A72" w:rsidRPr="003525AE" w:rsidRDefault="00700A72" w:rsidP="00700A72">
      <w:pPr>
        <w:ind w:firstLine="720"/>
        <w:jc w:val="both"/>
        <w:textAlignment w:val="top"/>
        <w:rPr>
          <w:rFonts w:ascii="Arial" w:eastAsia="Arial" w:hAnsi="Arial" w:cs="Arial"/>
          <w:lang w:val="mn-MN" w:bidi="mn"/>
        </w:rPr>
      </w:pPr>
    </w:p>
    <w:p w:rsidR="00700A72" w:rsidRPr="003525AE" w:rsidRDefault="00700A72" w:rsidP="00700A72">
      <w:pPr>
        <w:ind w:firstLine="720"/>
        <w:jc w:val="both"/>
        <w:textAlignment w:val="top"/>
        <w:rPr>
          <w:rFonts w:ascii="Arial" w:eastAsia="Arial" w:hAnsi="Arial" w:cs="Arial"/>
          <w:lang w:val="mn-MN" w:bidi="mn"/>
        </w:rPr>
      </w:pPr>
      <w:r w:rsidRPr="003525AE">
        <w:rPr>
          <w:rFonts w:ascii="Arial" w:eastAsia="Arial" w:hAnsi="Arial" w:cs="Arial"/>
          <w:lang w:val="mn-MN" w:bidi="mn"/>
        </w:rPr>
        <w:t xml:space="preserve">2.Бүрэн эрхийн хугацаа нь дуусгавар болсон тул Санхүүгийн зохицуулах хорооны орон тооны бус гишүүний үүрэгт ажлаас Баасанжавын Батхишиг, Баярсайханы Баярдаваа, Нямандэлэгийн Мандуул нарыг тус тус чөлөөлсүгэй. </w:t>
      </w:r>
    </w:p>
    <w:p w:rsidR="00700A72" w:rsidRDefault="00700A72" w:rsidP="00700A72">
      <w:pPr>
        <w:ind w:firstLine="720"/>
        <w:jc w:val="both"/>
        <w:textAlignment w:val="top"/>
        <w:rPr>
          <w:rFonts w:ascii="Arial" w:eastAsia="Arial" w:hAnsi="Arial" w:cs="Arial"/>
          <w:lang w:val="mn-MN" w:bidi="mn"/>
        </w:rPr>
      </w:pPr>
    </w:p>
    <w:p w:rsidR="00700A72" w:rsidRPr="003525AE" w:rsidRDefault="00700A72" w:rsidP="00700A72">
      <w:pPr>
        <w:ind w:firstLine="720"/>
        <w:jc w:val="both"/>
        <w:textAlignment w:val="top"/>
        <w:rPr>
          <w:rFonts w:ascii="Arial" w:eastAsia="Arial" w:hAnsi="Arial" w:cs="Arial"/>
          <w:lang w:val="mn-MN" w:bidi="mn"/>
        </w:rPr>
      </w:pPr>
      <w:r w:rsidRPr="003525AE">
        <w:rPr>
          <w:rFonts w:ascii="Arial" w:eastAsia="Arial" w:hAnsi="Arial" w:cs="Arial"/>
          <w:lang w:val="mn-MN" w:bidi="mn"/>
        </w:rPr>
        <w:t>3.</w:t>
      </w:r>
      <w:r w:rsidRPr="003525AE">
        <w:rPr>
          <w:rFonts w:ascii="Arial" w:eastAsia="Arial" w:hAnsi="Arial" w:cs="Arial"/>
          <w:cs/>
          <w:lang w:val="mn-MN" w:bidi="mn"/>
        </w:rPr>
        <w:t xml:space="preserve">Энэ </w:t>
      </w:r>
      <w:r w:rsidRPr="003525AE">
        <w:rPr>
          <w:rFonts w:ascii="Arial" w:eastAsia="Arial" w:hAnsi="Arial" w:cs="Arial" w:hint="cs"/>
          <w:cs/>
          <w:lang w:val="mn-MN" w:bidi="mn"/>
        </w:rPr>
        <w:t>тогтоолыг 2025 оны 01 дүгээр сарын 16-ны өдрөөс эхлэн дагаж мөрдсүгэй.</w:t>
      </w:r>
    </w:p>
    <w:p w:rsidR="00700A72" w:rsidRPr="003525AE" w:rsidRDefault="00700A72" w:rsidP="00700A72">
      <w:pPr>
        <w:ind w:firstLine="720"/>
        <w:jc w:val="both"/>
        <w:textAlignment w:val="top"/>
        <w:rPr>
          <w:rFonts w:ascii="Arial" w:eastAsia="Arial" w:hAnsi="Arial" w:cs="Arial"/>
          <w:lang w:val="mn-MN" w:bidi="mn"/>
        </w:rPr>
      </w:pPr>
    </w:p>
    <w:p w:rsidR="00700A72" w:rsidRPr="003525AE" w:rsidRDefault="00700A72" w:rsidP="00700A72">
      <w:pPr>
        <w:ind w:firstLine="720"/>
        <w:jc w:val="both"/>
        <w:textAlignment w:val="top"/>
        <w:rPr>
          <w:rFonts w:ascii="Arial" w:eastAsia="Arial" w:hAnsi="Arial" w:cs="Arial"/>
          <w:noProof/>
          <w:lang w:val="mn-MN"/>
        </w:rPr>
      </w:pPr>
    </w:p>
    <w:p w:rsidR="00700A72" w:rsidRDefault="00700A72" w:rsidP="00700A72">
      <w:pPr>
        <w:ind w:left="720" w:firstLine="720"/>
        <w:jc w:val="both"/>
        <w:rPr>
          <w:rFonts w:ascii="Arial" w:hAnsi="Arial" w:cs="Arial"/>
          <w:lang w:val="mn-MN"/>
        </w:rPr>
      </w:pPr>
    </w:p>
    <w:p w:rsidR="00700A72" w:rsidRDefault="00700A72" w:rsidP="00700A72">
      <w:pPr>
        <w:ind w:left="720" w:firstLine="720"/>
        <w:jc w:val="both"/>
        <w:rPr>
          <w:rFonts w:ascii="Arial" w:hAnsi="Arial" w:cs="Arial"/>
          <w:lang w:val="mn-MN"/>
        </w:rPr>
      </w:pPr>
    </w:p>
    <w:p w:rsidR="00700A72" w:rsidRDefault="00700A72" w:rsidP="00700A72">
      <w:pPr>
        <w:ind w:left="720" w:firstLine="720"/>
        <w:jc w:val="both"/>
        <w:rPr>
          <w:rFonts w:ascii="Arial" w:hAnsi="Arial" w:cs="Arial"/>
          <w:lang w:val="mn-MN"/>
        </w:rPr>
      </w:pPr>
      <w:r>
        <w:rPr>
          <w:rFonts w:ascii="Arial" w:hAnsi="Arial" w:cs="Arial"/>
          <w:lang w:val="mn-MN"/>
        </w:rPr>
        <w:t xml:space="preserve">МОНГОЛ УЛСЫН </w:t>
      </w:r>
    </w:p>
    <w:p w:rsidR="00700A72" w:rsidRPr="003525AE" w:rsidRDefault="00700A72" w:rsidP="00700A72">
      <w:pPr>
        <w:ind w:left="720" w:firstLine="720"/>
        <w:jc w:val="both"/>
        <w:rPr>
          <w:rFonts w:ascii="Arial" w:hAnsi="Arial" w:cs="Arial"/>
          <w:lang w:val="mn-MN"/>
        </w:rPr>
      </w:pPr>
      <w:r>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Д.АМАРБАЯСГАЛАН</w:t>
      </w:r>
    </w:p>
    <w:p w:rsidR="00700A72" w:rsidRPr="003525AE" w:rsidRDefault="00700A72" w:rsidP="00700A72">
      <w:pPr>
        <w:jc w:val="center"/>
        <w:rPr>
          <w:rStyle w:val="eop"/>
          <w:rFonts w:ascii="Arial" w:hAnsi="Arial" w:cs="Arial"/>
          <w:lang w:val="mn-MN"/>
        </w:rPr>
      </w:pPr>
    </w:p>
    <w:p w:rsidR="009E3E80" w:rsidRDefault="009E3E80"/>
    <w:sectPr w:rsidR="009E3E80" w:rsidSect="00E516FB">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72"/>
    <w:rsid w:val="00700A72"/>
    <w:rsid w:val="009E3E80"/>
    <w:rsid w:val="00E5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0D9E"/>
  <w15:chartTrackingRefBased/>
  <w15:docId w15:val="{A9DF8923-38D1-4161-A0EC-C2C0412C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72"/>
    <w:pPr>
      <w:spacing w:after="0" w:line="240" w:lineRule="auto"/>
    </w:pPr>
    <w:rPr>
      <w:rFonts w:ascii="Times New Roman" w:eastAsia="Times New Roman" w:hAnsi="Times New Roman" w:cs="Times New Roman"/>
      <w:sz w:val="24"/>
      <w:szCs w:val="24"/>
      <w:lang w:val="uz-Cyrl-UZ"/>
    </w:rPr>
  </w:style>
  <w:style w:type="paragraph" w:styleId="Heading1">
    <w:name w:val="heading 1"/>
    <w:basedOn w:val="Normal"/>
    <w:next w:val="Normal"/>
    <w:link w:val="Heading1Char"/>
    <w:uiPriority w:val="9"/>
    <w:qFormat/>
    <w:rsid w:val="00700A72"/>
    <w:pPr>
      <w:keepNext/>
      <w:keepLines/>
      <w:jc w:val="center"/>
      <w:outlineLvl w:val="0"/>
    </w:pPr>
    <w:rPr>
      <w:rFonts w:ascii="Arial" w:eastAsiaTheme="majorEastAsia"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A72"/>
    <w:rPr>
      <w:rFonts w:ascii="Arial" w:eastAsiaTheme="majorEastAsia" w:hAnsi="Arial" w:cs="Arial"/>
      <w:b/>
      <w:sz w:val="24"/>
      <w:szCs w:val="24"/>
      <w:lang w:val="mn-MN"/>
    </w:rPr>
  </w:style>
  <w:style w:type="character" w:customStyle="1" w:styleId="eop">
    <w:name w:val="eop"/>
    <w:basedOn w:val="DefaultParagraphFont"/>
    <w:rsid w:val="00700A72"/>
  </w:style>
  <w:style w:type="paragraph" w:styleId="Title">
    <w:name w:val="Title"/>
    <w:basedOn w:val="Normal"/>
    <w:link w:val="TitleChar"/>
    <w:qFormat/>
    <w:rsid w:val="00700A7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700A72"/>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2025-01-23T06:40:00Z</dcterms:created>
  <dcterms:modified xsi:type="dcterms:W3CDTF">2025-01-23T06:42:00Z</dcterms:modified>
</cp:coreProperties>
</file>