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4F3AC5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2076C">
        <w:rPr>
          <w:rFonts w:ascii="Arial" w:hAnsi="Arial" w:cs="Arial"/>
          <w:color w:val="3366FF"/>
          <w:sz w:val="20"/>
          <w:szCs w:val="20"/>
          <w:u w:val="single"/>
          <w:lang w:val="ms-MY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82076C">
        <w:rPr>
          <w:rFonts w:ascii="Arial" w:hAnsi="Arial" w:cs="Arial"/>
          <w:color w:val="3366FF"/>
          <w:sz w:val="20"/>
          <w:szCs w:val="20"/>
          <w:u w:val="single"/>
        </w:rPr>
        <w:t>5</w:t>
      </w:r>
      <w:bookmarkStart w:id="0" w:name="_GoBack"/>
      <w:bookmarkEnd w:id="0"/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7B6618" w14:textId="77777777" w:rsidR="0082076C" w:rsidRDefault="0082076C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EFD6765" w14:textId="77777777" w:rsidR="0082076C" w:rsidRPr="000A7B40" w:rsidRDefault="0082076C" w:rsidP="0082076C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0A7B40">
        <w:rPr>
          <w:rFonts w:ascii="Arial" w:hAnsi="Arial" w:cs="Arial"/>
          <w:b/>
          <w:sz w:val="23"/>
          <w:szCs w:val="23"/>
          <w:lang w:val="mn-MN"/>
        </w:rPr>
        <w:t xml:space="preserve">ЭРҮҮГИЙН ХЭРЭГ ХЯНАН ШИЙДВЭРЛЭХ </w:t>
      </w:r>
    </w:p>
    <w:p w14:paraId="0A747ED6" w14:textId="77777777" w:rsidR="0082076C" w:rsidRPr="000A7B40" w:rsidRDefault="0082076C" w:rsidP="0082076C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>
        <w:rPr>
          <w:rFonts w:ascii="Arial" w:hAnsi="Arial" w:cs="Arial"/>
          <w:b/>
          <w:sz w:val="23"/>
          <w:szCs w:val="23"/>
          <w:lang w:val="mn-MN"/>
        </w:rPr>
        <w:t xml:space="preserve">  </w:t>
      </w:r>
      <w:r w:rsidRPr="000A7B40">
        <w:rPr>
          <w:rFonts w:ascii="Arial" w:hAnsi="Arial" w:cs="Arial"/>
          <w:b/>
          <w:sz w:val="23"/>
          <w:szCs w:val="23"/>
          <w:lang w:val="mn-MN"/>
        </w:rPr>
        <w:t>ТУХАЙ ХУУЛЬД ӨӨРЧЛӨЛТ ОРУУЛАХ ТУХАЙ</w:t>
      </w:r>
    </w:p>
    <w:p w14:paraId="32329602" w14:textId="77777777" w:rsidR="0082076C" w:rsidRPr="000A7B40" w:rsidRDefault="0082076C" w:rsidP="0082076C">
      <w:pPr>
        <w:spacing w:line="360" w:lineRule="auto"/>
        <w:ind w:firstLine="720"/>
        <w:jc w:val="both"/>
        <w:rPr>
          <w:rFonts w:ascii="Arial" w:hAnsi="Arial" w:cs="Arial"/>
          <w:b/>
          <w:i/>
          <w:lang w:val="mn-MN"/>
        </w:rPr>
      </w:pPr>
    </w:p>
    <w:p w14:paraId="59B1A264" w14:textId="77777777" w:rsidR="0082076C" w:rsidRPr="000A7B40" w:rsidRDefault="0082076C" w:rsidP="0082076C">
      <w:pPr>
        <w:ind w:firstLine="720"/>
        <w:jc w:val="both"/>
        <w:rPr>
          <w:rFonts w:ascii="Arial" w:hAnsi="Arial" w:cs="Arial"/>
          <w:lang w:val="mn-MN"/>
        </w:rPr>
      </w:pPr>
      <w:r w:rsidRPr="000A7B40">
        <w:rPr>
          <w:rFonts w:ascii="Arial" w:hAnsi="Arial" w:cs="Arial"/>
          <w:b/>
          <w:lang w:val="mn-MN"/>
        </w:rPr>
        <w:t>1 дүгээр зүйл.</w:t>
      </w:r>
      <w:r w:rsidRPr="000A7B40">
        <w:rPr>
          <w:rFonts w:ascii="Arial" w:hAnsi="Arial" w:cs="Arial"/>
          <w:lang w:val="mn-MN"/>
        </w:rPr>
        <w:t>Эрүүгийн</w:t>
      </w:r>
      <w:r w:rsidRPr="000A7B40">
        <w:rPr>
          <w:rFonts w:ascii="Arial" w:hAnsi="Arial" w:cs="Arial"/>
          <w:b/>
          <w:lang w:val="mn-MN"/>
        </w:rPr>
        <w:t xml:space="preserve"> </w:t>
      </w:r>
      <w:r w:rsidRPr="000A7B40">
        <w:rPr>
          <w:rFonts w:ascii="Arial" w:hAnsi="Arial" w:cs="Arial"/>
          <w:lang w:val="mn-MN"/>
        </w:rPr>
        <w:t>хэрэг хянан шийдвэрлэх тухай хуулийн дараах заалтыг доор дурдсанаар өөрчлөн найруулсугай:</w:t>
      </w:r>
    </w:p>
    <w:p w14:paraId="0EAFC41A" w14:textId="77777777" w:rsidR="0082076C" w:rsidRPr="000A7B40" w:rsidRDefault="0082076C" w:rsidP="0082076C">
      <w:pPr>
        <w:ind w:firstLine="720"/>
        <w:jc w:val="both"/>
        <w:rPr>
          <w:rFonts w:ascii="Arial" w:hAnsi="Arial" w:cs="Arial"/>
          <w:lang w:val="mn-MN"/>
        </w:rPr>
      </w:pPr>
    </w:p>
    <w:p w14:paraId="0802D0E5" w14:textId="77777777" w:rsidR="0082076C" w:rsidRPr="000A7B40" w:rsidRDefault="0082076C" w:rsidP="0082076C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0A7B40">
        <w:rPr>
          <w:rFonts w:ascii="Arial" w:hAnsi="Arial" w:cs="Arial"/>
          <w:b/>
          <w:lang w:val="mn-MN"/>
        </w:rPr>
        <w:t>1/39.9 дүгээр зүйлийн 1 дэх хэсгийн 1.3, 1.4 дэх заалт:</w:t>
      </w:r>
    </w:p>
    <w:p w14:paraId="6F14A48D" w14:textId="77777777" w:rsidR="0082076C" w:rsidRPr="000A7B40" w:rsidRDefault="0082076C" w:rsidP="0082076C">
      <w:pPr>
        <w:jc w:val="both"/>
        <w:rPr>
          <w:rFonts w:ascii="Arial" w:hAnsi="Arial" w:cs="Arial"/>
          <w:lang w:val="mn-MN"/>
        </w:rPr>
      </w:pPr>
    </w:p>
    <w:p w14:paraId="05F99A61" w14:textId="77777777" w:rsidR="0082076C" w:rsidRPr="000A7B40" w:rsidRDefault="0082076C" w:rsidP="0082076C">
      <w:pPr>
        <w:jc w:val="both"/>
        <w:rPr>
          <w:rFonts w:ascii="Arial" w:hAnsi="Arial" w:cs="Arial"/>
          <w:lang w:val="mn-MN"/>
        </w:rPr>
      </w:pPr>
      <w:r w:rsidRPr="000A7B40">
        <w:rPr>
          <w:rFonts w:ascii="Arial" w:hAnsi="Arial" w:cs="Arial"/>
          <w:lang w:val="mn-MN"/>
        </w:rPr>
        <w:tab/>
      </w:r>
      <w:r w:rsidRPr="000A7B40">
        <w:rPr>
          <w:rFonts w:ascii="Arial" w:hAnsi="Arial" w:cs="Arial"/>
          <w:lang w:val="mn-MN"/>
        </w:rPr>
        <w:tab/>
        <w:t>“1.3.энэ хуулийн 33.3 дугаар зүйлийн 1 дэх хэсэг, 34.7 дугаар зүйлийн 6.2-т заасан үндэслэлээр анхан шатны шүүхийн шийдвэрийг бүхэлд нь, эсхүл зарим хэсгийг хүчингүй болгож, хэргийг прокурорт, эсхүл дахин хэлэлцүүлэхээр шүүхэд буцаах;</w:t>
      </w:r>
    </w:p>
    <w:p w14:paraId="53A4371B" w14:textId="77777777" w:rsidR="0082076C" w:rsidRPr="000A7B40" w:rsidRDefault="0082076C" w:rsidP="0082076C">
      <w:pPr>
        <w:jc w:val="both"/>
        <w:rPr>
          <w:rFonts w:ascii="Arial" w:hAnsi="Arial" w:cs="Arial"/>
          <w:lang w:val="mn-MN"/>
        </w:rPr>
      </w:pPr>
    </w:p>
    <w:p w14:paraId="5DE2E5AB" w14:textId="77777777" w:rsidR="0082076C" w:rsidRPr="000A7B40" w:rsidRDefault="0082076C" w:rsidP="0082076C">
      <w:pPr>
        <w:ind w:firstLine="720"/>
        <w:jc w:val="both"/>
        <w:rPr>
          <w:rFonts w:ascii="Arial" w:hAnsi="Arial" w:cs="Arial"/>
          <w:lang w:val="mn-MN"/>
        </w:rPr>
      </w:pPr>
      <w:r w:rsidRPr="000A7B40">
        <w:rPr>
          <w:rFonts w:ascii="Arial" w:hAnsi="Arial" w:cs="Arial"/>
          <w:lang w:val="mn-MN"/>
        </w:rPr>
        <w:tab/>
        <w:t>1.4.хэргийн зүйлчлэл, ялыг хүндрүүлэхгүйгээр анхан шатны шүүхийн шийдвэрт өөрчлөлт оруулах;”</w:t>
      </w:r>
    </w:p>
    <w:p w14:paraId="6491A94F" w14:textId="77777777" w:rsidR="0082076C" w:rsidRPr="000A7B40" w:rsidRDefault="0082076C" w:rsidP="0082076C">
      <w:pPr>
        <w:ind w:firstLine="720"/>
        <w:jc w:val="both"/>
        <w:rPr>
          <w:rFonts w:ascii="Arial" w:hAnsi="Arial" w:cs="Arial"/>
          <w:lang w:val="mn-MN"/>
        </w:rPr>
      </w:pPr>
    </w:p>
    <w:p w14:paraId="431933E2" w14:textId="77777777" w:rsidR="0082076C" w:rsidRPr="000A7B40" w:rsidRDefault="0082076C" w:rsidP="0082076C">
      <w:pPr>
        <w:ind w:left="720" w:firstLine="720"/>
        <w:jc w:val="both"/>
        <w:rPr>
          <w:rFonts w:ascii="Arial" w:hAnsi="Arial" w:cs="Arial"/>
          <w:b/>
          <w:lang w:val="mn-MN"/>
        </w:rPr>
      </w:pPr>
      <w:r w:rsidRPr="000A7B40">
        <w:rPr>
          <w:rFonts w:ascii="Arial" w:hAnsi="Arial" w:cs="Arial"/>
          <w:b/>
          <w:lang w:val="mn-MN"/>
        </w:rPr>
        <w:t>2/40.8 дугаар зүйлийн 1 дэх хэсгийн 1.1-1.4  дэх заалт:</w:t>
      </w:r>
    </w:p>
    <w:p w14:paraId="38E84C6E" w14:textId="77777777" w:rsidR="0082076C" w:rsidRPr="000A7B40" w:rsidRDefault="0082076C" w:rsidP="0082076C">
      <w:pPr>
        <w:ind w:firstLine="720"/>
        <w:jc w:val="both"/>
        <w:rPr>
          <w:rFonts w:ascii="Arial" w:hAnsi="Arial" w:cs="Arial"/>
          <w:lang w:val="mn-MN"/>
        </w:rPr>
      </w:pPr>
    </w:p>
    <w:p w14:paraId="42C8DDF2" w14:textId="77777777" w:rsidR="0082076C" w:rsidRPr="000A7B40" w:rsidRDefault="0082076C" w:rsidP="0082076C">
      <w:pPr>
        <w:ind w:firstLine="1440"/>
        <w:jc w:val="both"/>
        <w:rPr>
          <w:rFonts w:ascii="Arial" w:hAnsi="Arial" w:cs="Arial"/>
          <w:lang w:val="mn-MN"/>
        </w:rPr>
      </w:pPr>
      <w:r w:rsidRPr="000A7B40">
        <w:rPr>
          <w:rFonts w:ascii="Arial" w:hAnsi="Arial" w:cs="Arial"/>
          <w:lang w:val="mn-MN"/>
        </w:rPr>
        <w:t>“</w:t>
      </w:r>
      <w:r w:rsidRPr="000A7B40">
        <w:rPr>
          <w:rFonts w:ascii="Arial" w:hAnsi="Arial" w:cs="Arial"/>
          <w:bCs/>
          <w:lang w:val="mn-MN"/>
        </w:rPr>
        <w:t>1.1.гомдол, эсэргүүцлийг хэрэгсэхгүй болгож, анхан болон давж заалдах шатны шүүхийн шийдвэрийг хэвээр үлдээх;</w:t>
      </w:r>
    </w:p>
    <w:p w14:paraId="2EF7596B" w14:textId="77777777" w:rsidR="0082076C" w:rsidRPr="000A7B40" w:rsidRDefault="0082076C" w:rsidP="0082076C">
      <w:pPr>
        <w:jc w:val="both"/>
        <w:rPr>
          <w:rFonts w:ascii="Arial" w:hAnsi="Arial" w:cs="Arial"/>
          <w:lang w:val="mn-MN"/>
        </w:rPr>
      </w:pPr>
    </w:p>
    <w:p w14:paraId="622E22CE" w14:textId="77777777" w:rsidR="0082076C" w:rsidRPr="000A7B40" w:rsidRDefault="0082076C" w:rsidP="0082076C">
      <w:pPr>
        <w:jc w:val="both"/>
        <w:rPr>
          <w:rFonts w:ascii="Arial" w:hAnsi="Arial" w:cs="Arial"/>
          <w:lang w:val="mn-MN"/>
        </w:rPr>
      </w:pPr>
      <w:r w:rsidRPr="000A7B40">
        <w:rPr>
          <w:rFonts w:ascii="Arial" w:hAnsi="Arial" w:cs="Arial"/>
          <w:lang w:val="mn-MN"/>
        </w:rPr>
        <w:tab/>
      </w:r>
      <w:r w:rsidRPr="000A7B40">
        <w:rPr>
          <w:rFonts w:ascii="Arial" w:hAnsi="Arial" w:cs="Arial"/>
          <w:lang w:val="mn-MN"/>
        </w:rPr>
        <w:tab/>
        <w:t>1.2.анхан болон давж заалдах шатны шүүхийн шийдвэрийг бүхэлд нь, эсхүл зарим хэсгийг хүчингүй болгох, хэргийг хэрэгсэхгүй болгох;</w:t>
      </w:r>
      <w:r w:rsidRPr="000A7B40">
        <w:rPr>
          <w:rFonts w:ascii="Arial" w:hAnsi="Arial" w:cs="Arial"/>
          <w:lang w:val="mn-MN"/>
        </w:rPr>
        <w:tab/>
      </w:r>
    </w:p>
    <w:p w14:paraId="1EFA16E0" w14:textId="77777777" w:rsidR="0082076C" w:rsidRPr="000A7B40" w:rsidRDefault="0082076C" w:rsidP="0082076C">
      <w:pPr>
        <w:jc w:val="both"/>
        <w:rPr>
          <w:rFonts w:ascii="Arial" w:hAnsi="Arial" w:cs="Arial"/>
          <w:lang w:val="mn-MN"/>
        </w:rPr>
      </w:pPr>
      <w:r w:rsidRPr="000A7B40">
        <w:rPr>
          <w:rFonts w:ascii="Arial" w:hAnsi="Arial" w:cs="Arial"/>
          <w:lang w:val="mn-MN"/>
        </w:rPr>
        <w:tab/>
      </w:r>
      <w:r w:rsidRPr="000A7B40">
        <w:rPr>
          <w:rFonts w:ascii="Arial" w:hAnsi="Arial" w:cs="Arial"/>
          <w:lang w:val="mn-MN"/>
        </w:rPr>
        <w:tab/>
      </w:r>
      <w:r w:rsidRPr="000A7B40">
        <w:rPr>
          <w:rFonts w:ascii="Arial" w:hAnsi="Arial" w:cs="Arial"/>
          <w:lang w:val="mn-MN"/>
        </w:rPr>
        <w:tab/>
      </w:r>
      <w:r w:rsidRPr="000A7B40">
        <w:rPr>
          <w:rFonts w:ascii="Arial" w:hAnsi="Arial" w:cs="Arial"/>
          <w:lang w:val="mn-MN"/>
        </w:rPr>
        <w:tab/>
      </w:r>
    </w:p>
    <w:p w14:paraId="7B4C4146" w14:textId="77777777" w:rsidR="0082076C" w:rsidRPr="000A7B40" w:rsidRDefault="0082076C" w:rsidP="0082076C">
      <w:pPr>
        <w:jc w:val="both"/>
        <w:rPr>
          <w:rFonts w:ascii="Arial" w:hAnsi="Arial" w:cs="Arial"/>
          <w:lang w:val="mn-MN"/>
        </w:rPr>
      </w:pPr>
      <w:r w:rsidRPr="000A7B40">
        <w:rPr>
          <w:rFonts w:ascii="Arial" w:hAnsi="Arial" w:cs="Arial"/>
          <w:lang w:val="mn-MN"/>
        </w:rPr>
        <w:tab/>
      </w:r>
      <w:r w:rsidRPr="000A7B40">
        <w:rPr>
          <w:rFonts w:ascii="Arial" w:hAnsi="Arial" w:cs="Arial"/>
          <w:lang w:val="mn-MN"/>
        </w:rPr>
        <w:tab/>
        <w:t>1.3.энэ хуулийн 33.3 дугаар зүйлийн 1 дэх хэсэг, 34.7 дугаар зүйлийн 6.2-т заасан үндэслэлээр анхан болон давж заалдах шатны шүүхийн шийдвэрийг бүхэлд нь, эсхүл зарим хэсгийг хүчингүй болгож, хэргийг прокурорт, эсхүл дахин хэлэлцүүлэхээр шүүхэд буцаах;</w:t>
      </w:r>
    </w:p>
    <w:p w14:paraId="37711995" w14:textId="77777777" w:rsidR="0082076C" w:rsidRPr="000A7B40" w:rsidRDefault="0082076C" w:rsidP="0082076C">
      <w:pPr>
        <w:jc w:val="both"/>
        <w:rPr>
          <w:rFonts w:ascii="Arial" w:hAnsi="Arial" w:cs="Arial"/>
          <w:lang w:val="mn-MN"/>
        </w:rPr>
      </w:pPr>
    </w:p>
    <w:p w14:paraId="08EF4C6A" w14:textId="77777777" w:rsidR="0082076C" w:rsidRPr="000A7B40" w:rsidRDefault="0082076C" w:rsidP="0082076C">
      <w:pPr>
        <w:jc w:val="both"/>
        <w:rPr>
          <w:rFonts w:ascii="Arial" w:hAnsi="Arial" w:cs="Arial"/>
          <w:lang w:val="mn-MN"/>
        </w:rPr>
      </w:pPr>
      <w:r w:rsidRPr="000A7B40">
        <w:rPr>
          <w:rFonts w:ascii="Arial" w:hAnsi="Arial" w:cs="Arial"/>
          <w:lang w:val="mn-MN"/>
        </w:rPr>
        <w:tab/>
      </w:r>
      <w:r w:rsidRPr="000A7B40">
        <w:rPr>
          <w:rFonts w:ascii="Arial" w:hAnsi="Arial" w:cs="Arial"/>
          <w:lang w:val="mn-MN"/>
        </w:rPr>
        <w:tab/>
        <w:t xml:space="preserve">1.4.хэргийн зүйлчлэл, ялыг хүндрүүлэхгүйгээр </w:t>
      </w:r>
      <w:r w:rsidRPr="000A7B40">
        <w:rPr>
          <w:rFonts w:ascii="Arial" w:hAnsi="Arial" w:cs="Arial"/>
          <w:bCs/>
          <w:lang w:val="mn-MN"/>
        </w:rPr>
        <w:t xml:space="preserve">анхан болон давж заалдах шатны шүүхийн шийдвэрт </w:t>
      </w:r>
      <w:r w:rsidRPr="000A7B40">
        <w:rPr>
          <w:rFonts w:ascii="Arial" w:hAnsi="Arial" w:cs="Arial"/>
          <w:lang w:val="mn-MN"/>
        </w:rPr>
        <w:t>өөрчлөлт оруулах;”</w:t>
      </w:r>
    </w:p>
    <w:p w14:paraId="5F532578" w14:textId="77777777" w:rsidR="0082076C" w:rsidRPr="000A7B40" w:rsidRDefault="0082076C" w:rsidP="0082076C">
      <w:pPr>
        <w:ind w:firstLine="720"/>
        <w:jc w:val="both"/>
        <w:rPr>
          <w:rFonts w:ascii="Arial" w:hAnsi="Arial" w:cs="Arial"/>
          <w:lang w:val="mn-MN"/>
        </w:rPr>
      </w:pPr>
    </w:p>
    <w:p w14:paraId="13D157D2" w14:textId="77777777" w:rsidR="0082076C" w:rsidRPr="000A7B40" w:rsidRDefault="0082076C" w:rsidP="0082076C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0A7B40">
        <w:rPr>
          <w:rFonts w:ascii="Arial" w:hAnsi="Arial" w:cs="Arial"/>
          <w:b/>
          <w:lang w:val="mn-MN"/>
        </w:rPr>
        <w:t>2 дугаар зүйл.</w:t>
      </w:r>
      <w:r w:rsidRPr="000A7B40">
        <w:rPr>
          <w:rFonts w:ascii="Arial" w:hAnsi="Arial" w:cs="Arial"/>
          <w:lang w:val="mn-MN"/>
        </w:rPr>
        <w:t>Эрүүгийн</w:t>
      </w:r>
      <w:r w:rsidRPr="000A7B40">
        <w:rPr>
          <w:rFonts w:ascii="Arial" w:hAnsi="Arial" w:cs="Arial"/>
          <w:b/>
          <w:lang w:val="mn-MN"/>
        </w:rPr>
        <w:t xml:space="preserve"> </w:t>
      </w:r>
      <w:r w:rsidRPr="000A7B40">
        <w:rPr>
          <w:rFonts w:ascii="Arial" w:hAnsi="Arial" w:cs="Arial"/>
          <w:lang w:val="mn-MN"/>
        </w:rPr>
        <w:t>хэрэг хянан шийдвэрлэх тухай хуулийн</w:t>
      </w:r>
      <w:r w:rsidRPr="000A7B40">
        <w:rPr>
          <w:rFonts w:ascii="Arial" w:hAnsi="Arial" w:cs="Arial"/>
          <w:b/>
          <w:lang w:val="mn-MN"/>
        </w:rPr>
        <w:t xml:space="preserve"> </w:t>
      </w:r>
      <w:r w:rsidRPr="000A7B40">
        <w:rPr>
          <w:rFonts w:ascii="Arial" w:hAnsi="Arial" w:cs="Arial"/>
          <w:lang w:val="mn-MN"/>
        </w:rPr>
        <w:t>39.1 дүгээр зүйлийн</w:t>
      </w:r>
      <w:r w:rsidRPr="000A7B40">
        <w:rPr>
          <w:rFonts w:ascii="Arial" w:hAnsi="Arial" w:cs="Arial"/>
          <w:b/>
          <w:lang w:val="mn-MN"/>
        </w:rPr>
        <w:t xml:space="preserve"> </w:t>
      </w:r>
      <w:r w:rsidRPr="000A7B40">
        <w:rPr>
          <w:rFonts w:ascii="Arial" w:hAnsi="Arial" w:cs="Arial"/>
          <w:lang w:val="mn-MN"/>
        </w:rPr>
        <w:t xml:space="preserve">4 дэх хэсгийн “, хүндрүүлж” гэснийг хассугай. </w:t>
      </w:r>
    </w:p>
    <w:p w14:paraId="6122C3FE" w14:textId="77777777" w:rsidR="0082076C" w:rsidRDefault="0082076C" w:rsidP="0082076C">
      <w:pPr>
        <w:spacing w:after="100" w:afterAutospacing="1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0DC5C3AA" w14:textId="77777777" w:rsidR="0082076C" w:rsidRDefault="0082076C" w:rsidP="0082076C">
      <w:pPr>
        <w:spacing w:after="100" w:afterAutospacing="1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76F002CF" w14:textId="77777777" w:rsidR="0082076C" w:rsidRDefault="0082076C" w:rsidP="0082076C">
      <w:pPr>
        <w:spacing w:after="100" w:afterAutospacing="1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70A8A5EC" w14:textId="77777777" w:rsidR="0082076C" w:rsidRDefault="0082076C" w:rsidP="0082076C">
      <w:pPr>
        <w:spacing w:after="100" w:afterAutospacing="1"/>
        <w:ind w:firstLine="720"/>
        <w:contextualSpacing/>
        <w:jc w:val="both"/>
        <w:rPr>
          <w:rFonts w:ascii="Arial" w:hAnsi="Arial" w:cs="Arial"/>
          <w:lang w:val="mn-MN"/>
        </w:rPr>
      </w:pPr>
    </w:p>
    <w:p w14:paraId="10F25024" w14:textId="77777777" w:rsidR="0082076C" w:rsidRDefault="0082076C" w:rsidP="0082076C">
      <w:pPr>
        <w:spacing w:after="100" w:afterAutospacing="1"/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240856F9" w14:textId="6B6FB36C" w:rsidR="0082076C" w:rsidRPr="0082076C" w:rsidRDefault="0082076C" w:rsidP="0082076C">
      <w:pPr>
        <w:spacing w:after="100" w:afterAutospacing="1"/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Г.ЗАНДАНШАТАР</w:t>
      </w:r>
    </w:p>
    <w:sectPr w:rsidR="0082076C" w:rsidRPr="0082076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731DB" w14:textId="77777777" w:rsidR="005C3A61" w:rsidRDefault="005C3A61">
      <w:r>
        <w:separator/>
      </w:r>
    </w:p>
  </w:endnote>
  <w:endnote w:type="continuationSeparator" w:id="0">
    <w:p w14:paraId="6493516A" w14:textId="77777777" w:rsidR="005C3A61" w:rsidRDefault="005C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07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29B13" w14:textId="77777777" w:rsidR="005C3A61" w:rsidRDefault="005C3A61">
      <w:r>
        <w:separator/>
      </w:r>
    </w:p>
  </w:footnote>
  <w:footnote w:type="continuationSeparator" w:id="0">
    <w:p w14:paraId="4A2E1377" w14:textId="77777777" w:rsidR="005C3A61" w:rsidRDefault="005C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3A61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076C"/>
    <w:rsid w:val="008223E9"/>
    <w:rsid w:val="00824E5F"/>
    <w:rsid w:val="00843F1B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2019-05-03T09:46:00Z</dcterms:created>
  <dcterms:modified xsi:type="dcterms:W3CDTF">2019-05-03T09:46:00Z</dcterms:modified>
</cp:coreProperties>
</file>