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7DED9D36"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F36CF3">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AC34DB">
        <w:rPr>
          <w:rFonts w:ascii="Arial" w:hAnsi="Arial" w:cs="Arial"/>
          <w:color w:val="3366FF"/>
          <w:sz w:val="20"/>
          <w:szCs w:val="20"/>
          <w:u w:val="single"/>
          <w:lang w:val="ms-MY"/>
        </w:rPr>
        <w:t>1</w:t>
      </w:r>
      <w:r w:rsidR="00766918">
        <w:rPr>
          <w:rFonts w:ascii="Arial" w:hAnsi="Arial" w:cs="Arial"/>
          <w:color w:val="3366FF"/>
          <w:sz w:val="20"/>
          <w:szCs w:val="20"/>
          <w:u w:val="single"/>
          <w:lang w:val="ms-MY"/>
        </w:rPr>
        <w:t>2</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F57E9D">
        <w:rPr>
          <w:rFonts w:ascii="Arial" w:hAnsi="Arial" w:cs="Arial"/>
          <w:color w:val="3366FF"/>
          <w:sz w:val="20"/>
          <w:szCs w:val="20"/>
          <w:u w:val="single"/>
        </w:rPr>
        <w:t>24</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29EA99B6" w:rsidR="00C551F5" w:rsidRDefault="00C551F5" w:rsidP="006E2872">
      <w:pPr>
        <w:jc w:val="center"/>
        <w:rPr>
          <w:rFonts w:ascii="Arial" w:hAnsi="Arial" w:cs="Arial"/>
          <w:b/>
          <w:bCs/>
          <w:lang w:val="mn-MN"/>
        </w:rPr>
      </w:pPr>
    </w:p>
    <w:p w14:paraId="28179AE2" w14:textId="77777777" w:rsidR="00A3571B" w:rsidRPr="00A3571B" w:rsidRDefault="00A3571B" w:rsidP="006E2872">
      <w:pPr>
        <w:jc w:val="center"/>
        <w:rPr>
          <w:rFonts w:ascii="Arial" w:hAnsi="Arial" w:cs="Arial"/>
          <w:b/>
          <w:bCs/>
        </w:rPr>
      </w:pPr>
    </w:p>
    <w:p w14:paraId="5934428B" w14:textId="1484AAF3" w:rsidR="00FE500A" w:rsidRPr="009D74C8" w:rsidRDefault="00FE500A" w:rsidP="00AA286A">
      <w:pPr>
        <w:jc w:val="both"/>
        <w:rPr>
          <w:rFonts w:ascii="Arial" w:hAnsi="Arial" w:cs="Arial"/>
          <w:b/>
          <w:bCs/>
          <w:lang w:val="mn-MN"/>
        </w:rPr>
      </w:pPr>
      <w:r w:rsidRPr="00691D13">
        <w:rPr>
          <w:rFonts w:ascii="Arial" w:hAnsi="Arial" w:cs="Arial"/>
          <w:b/>
          <w:bCs/>
          <w:lang w:val="mn-MN"/>
        </w:rPr>
        <w:t xml:space="preserve"> </w:t>
      </w:r>
    </w:p>
    <w:p w14:paraId="2E8FE0C2" w14:textId="77777777" w:rsidR="004F1CE6" w:rsidRPr="0066240D" w:rsidRDefault="004F1CE6" w:rsidP="004F1CE6">
      <w:pPr>
        <w:pBdr>
          <w:top w:val="nil"/>
          <w:left w:val="nil"/>
          <w:bottom w:val="nil"/>
          <w:right w:val="nil"/>
          <w:between w:val="nil"/>
        </w:pBdr>
        <w:ind w:right="-8"/>
        <w:jc w:val="center"/>
        <w:rPr>
          <w:rFonts w:cs="Arial"/>
          <w:b/>
          <w:noProof/>
          <w:color w:val="000000" w:themeColor="text1"/>
          <w:lang w:val="mn-MN"/>
        </w:rPr>
      </w:pPr>
      <w:r w:rsidRPr="0066240D">
        <w:rPr>
          <w:rFonts w:cs="Arial"/>
          <w:b/>
          <w:noProof/>
          <w:color w:val="000000" w:themeColor="text1"/>
          <w:lang w:val="mn-MN"/>
        </w:rPr>
        <w:t xml:space="preserve">   ЗӨРЧЛИЙН ТУХАЙ ХУУЛЬД НЭМЭЛТ</w:t>
      </w:r>
    </w:p>
    <w:p w14:paraId="60AE45DF" w14:textId="77777777" w:rsidR="004F1CE6" w:rsidRPr="0066240D" w:rsidRDefault="004F1CE6" w:rsidP="004F1CE6">
      <w:pPr>
        <w:pBdr>
          <w:top w:val="nil"/>
          <w:left w:val="nil"/>
          <w:bottom w:val="nil"/>
          <w:right w:val="nil"/>
          <w:between w:val="nil"/>
        </w:pBdr>
        <w:ind w:right="-8"/>
        <w:jc w:val="center"/>
        <w:rPr>
          <w:rFonts w:cs="Arial"/>
          <w:noProof/>
          <w:color w:val="000000" w:themeColor="text1"/>
          <w:lang w:val="mn-MN"/>
        </w:rPr>
      </w:pPr>
      <w:r w:rsidRPr="0066240D">
        <w:rPr>
          <w:rFonts w:cs="Arial"/>
          <w:b/>
          <w:noProof/>
          <w:color w:val="000000" w:themeColor="text1"/>
          <w:lang w:val="mn-MN"/>
        </w:rPr>
        <w:t xml:space="preserve">   ОРУУЛАХ ТУХАЙ</w:t>
      </w:r>
    </w:p>
    <w:p w14:paraId="18BB5C39" w14:textId="77777777" w:rsidR="004F1CE6" w:rsidRPr="0066240D" w:rsidRDefault="004F1CE6" w:rsidP="004F1CE6">
      <w:pPr>
        <w:pBdr>
          <w:top w:val="nil"/>
          <w:left w:val="nil"/>
          <w:bottom w:val="nil"/>
          <w:right w:val="nil"/>
          <w:between w:val="nil"/>
        </w:pBdr>
        <w:spacing w:line="360" w:lineRule="auto"/>
        <w:ind w:right="-360"/>
        <w:rPr>
          <w:rFonts w:cs="Arial"/>
          <w:b/>
          <w:noProof/>
          <w:color w:val="000000" w:themeColor="text1"/>
          <w:lang w:val="mn-MN"/>
        </w:rPr>
      </w:pPr>
    </w:p>
    <w:p w14:paraId="66CDB2DF" w14:textId="77777777" w:rsidR="004F1CE6" w:rsidRPr="004F1CE6" w:rsidRDefault="004F1CE6" w:rsidP="004F1CE6">
      <w:pPr>
        <w:pBdr>
          <w:top w:val="nil"/>
          <w:left w:val="nil"/>
          <w:bottom w:val="nil"/>
          <w:right w:val="nil"/>
          <w:between w:val="nil"/>
        </w:pBdr>
        <w:tabs>
          <w:tab w:val="left" w:pos="709"/>
        </w:tabs>
        <w:ind w:right="-8" w:firstLine="720"/>
        <w:jc w:val="both"/>
        <w:rPr>
          <w:rFonts w:ascii="Arial" w:hAnsi="Arial" w:cs="Arial"/>
          <w:noProof/>
          <w:color w:val="000000" w:themeColor="text1"/>
          <w:lang w:val="mn-MN"/>
        </w:rPr>
      </w:pPr>
      <w:r w:rsidRPr="004F1CE6">
        <w:rPr>
          <w:rFonts w:ascii="Arial" w:hAnsi="Arial" w:cs="Arial"/>
          <w:b/>
          <w:noProof/>
          <w:color w:val="000000" w:themeColor="text1"/>
          <w:lang w:val="mn-MN"/>
        </w:rPr>
        <w:t>1 дүгээр зүйл.</w:t>
      </w:r>
      <w:r w:rsidRPr="004F1CE6">
        <w:rPr>
          <w:rFonts w:ascii="Arial" w:hAnsi="Arial" w:cs="Arial"/>
          <w:noProof/>
          <w:color w:val="000000" w:themeColor="text1"/>
          <w:lang w:val="mn-MN"/>
        </w:rPr>
        <w:t>Зөрчлийн тухай хуулийн Арван тавдугаар бүлэгт доор дурдсан агуулгатай 15.33 дугаар</w:t>
      </w:r>
      <w:r w:rsidRPr="004F1CE6">
        <w:rPr>
          <w:rFonts w:ascii="Arial" w:hAnsi="Arial" w:cs="Arial"/>
          <w:b/>
          <w:i/>
          <w:noProof/>
          <w:color w:val="000000" w:themeColor="text1"/>
          <w:lang w:val="mn-MN"/>
        </w:rPr>
        <w:t xml:space="preserve"> </w:t>
      </w:r>
      <w:r w:rsidRPr="004F1CE6">
        <w:rPr>
          <w:rFonts w:ascii="Arial" w:hAnsi="Arial" w:cs="Arial"/>
          <w:noProof/>
          <w:color w:val="000000" w:themeColor="text1"/>
          <w:lang w:val="mn-MN"/>
        </w:rPr>
        <w:t>зүйл нэмсүгэй.</w:t>
      </w:r>
    </w:p>
    <w:p w14:paraId="7C540FBE" w14:textId="77777777" w:rsidR="004F1CE6" w:rsidRPr="004F1CE6" w:rsidRDefault="004F1CE6" w:rsidP="004F1CE6">
      <w:pPr>
        <w:pBdr>
          <w:top w:val="nil"/>
          <w:left w:val="nil"/>
          <w:bottom w:val="nil"/>
          <w:right w:val="nil"/>
          <w:between w:val="nil"/>
        </w:pBdr>
        <w:tabs>
          <w:tab w:val="left" w:pos="709"/>
        </w:tabs>
        <w:ind w:left="2977" w:right="-8" w:hanging="1559"/>
        <w:jc w:val="both"/>
        <w:rPr>
          <w:rFonts w:ascii="Arial" w:hAnsi="Arial" w:cs="Arial"/>
          <w:b/>
          <w:noProof/>
          <w:color w:val="00B050"/>
          <w:lang w:val="mn-MN"/>
        </w:rPr>
      </w:pPr>
    </w:p>
    <w:p w14:paraId="3FECDA18" w14:textId="77777777" w:rsidR="004F1CE6" w:rsidRPr="004F1CE6" w:rsidRDefault="004F1CE6" w:rsidP="004F1CE6">
      <w:pPr>
        <w:pBdr>
          <w:top w:val="nil"/>
          <w:left w:val="nil"/>
          <w:bottom w:val="nil"/>
          <w:right w:val="nil"/>
          <w:between w:val="nil"/>
        </w:pBdr>
        <w:tabs>
          <w:tab w:val="left" w:pos="709"/>
        </w:tabs>
        <w:ind w:right="-8" w:firstLine="720"/>
        <w:jc w:val="both"/>
        <w:rPr>
          <w:rFonts w:ascii="Arial" w:hAnsi="Arial" w:cs="Arial"/>
          <w:b/>
          <w:strike/>
          <w:noProof/>
          <w:color w:val="000000" w:themeColor="text1"/>
          <w:lang w:val="mn-MN"/>
        </w:rPr>
      </w:pPr>
      <w:r w:rsidRPr="004F1CE6">
        <w:rPr>
          <w:rFonts w:ascii="Arial" w:hAnsi="Arial" w:cs="Arial"/>
          <w:noProof/>
          <w:color w:val="000000" w:themeColor="text1"/>
          <w:lang w:val="mn-MN"/>
        </w:rPr>
        <w:t>“</w:t>
      </w:r>
      <w:r w:rsidRPr="004F1CE6">
        <w:rPr>
          <w:rFonts w:ascii="Arial" w:hAnsi="Arial" w:cs="Arial"/>
          <w:b/>
          <w:noProof/>
          <w:color w:val="000000" w:themeColor="text1"/>
          <w:lang w:val="mn-MN"/>
        </w:rPr>
        <w:t>15.33 дугаар зүйл.Парламентыг үл хүндэтгэх</w:t>
      </w:r>
    </w:p>
    <w:p w14:paraId="7C779E1C" w14:textId="77777777" w:rsidR="004F1CE6" w:rsidRPr="004F1CE6" w:rsidRDefault="004F1CE6" w:rsidP="004F1CE6">
      <w:pPr>
        <w:pBdr>
          <w:top w:val="nil"/>
          <w:left w:val="nil"/>
          <w:bottom w:val="nil"/>
          <w:right w:val="nil"/>
          <w:between w:val="nil"/>
        </w:pBdr>
        <w:tabs>
          <w:tab w:val="left" w:pos="709"/>
        </w:tabs>
        <w:ind w:right="-8" w:firstLine="709"/>
        <w:jc w:val="both"/>
        <w:rPr>
          <w:rFonts w:ascii="Arial" w:hAnsi="Arial" w:cs="Arial"/>
          <w:b/>
          <w:noProof/>
          <w:color w:val="00B050"/>
          <w:lang w:val="mn-MN"/>
        </w:rPr>
      </w:pPr>
    </w:p>
    <w:p w14:paraId="13F99EBF" w14:textId="77777777" w:rsidR="004F1CE6" w:rsidRPr="004F1CE6" w:rsidRDefault="004F1CE6" w:rsidP="004F1CE6">
      <w:pPr>
        <w:pBdr>
          <w:top w:val="nil"/>
          <w:left w:val="nil"/>
          <w:bottom w:val="nil"/>
          <w:right w:val="nil"/>
          <w:between w:val="nil"/>
        </w:pBdr>
        <w:tabs>
          <w:tab w:val="left" w:pos="709"/>
        </w:tabs>
        <w:ind w:right="-8" w:firstLine="709"/>
        <w:jc w:val="both"/>
        <w:rPr>
          <w:rFonts w:ascii="Arial" w:hAnsi="Arial" w:cs="Arial"/>
          <w:b/>
          <w:noProof/>
          <w:color w:val="000000" w:themeColor="text1"/>
          <w:lang w:val="mn-MN"/>
        </w:rPr>
      </w:pPr>
      <w:r w:rsidRPr="004F1CE6">
        <w:rPr>
          <w:rFonts w:ascii="Arial" w:hAnsi="Arial" w:cs="Arial"/>
          <w:noProof/>
          <w:color w:val="000000" w:themeColor="text1"/>
          <w:lang w:val="mn-MN"/>
        </w:rPr>
        <w:t>1.Монгол Улсын Их Хурлын хянан шалгах түр хорооны сонсголын дэг, журмыг зөрчсөн бол хүнийг нэг зуун нэгжтэй тэнцэх хэмжээний төгрөгөөр торгоно.</w:t>
      </w:r>
      <w:r w:rsidRPr="004F1CE6">
        <w:rPr>
          <w:rFonts w:ascii="Arial" w:hAnsi="Arial" w:cs="Arial"/>
          <w:b/>
          <w:noProof/>
          <w:color w:val="000000" w:themeColor="text1"/>
          <w:lang w:val="mn-MN"/>
        </w:rPr>
        <w:tab/>
      </w:r>
    </w:p>
    <w:p w14:paraId="6A4BC18D" w14:textId="77777777" w:rsidR="004F1CE6" w:rsidRPr="004F1CE6" w:rsidRDefault="004F1CE6" w:rsidP="004F1CE6">
      <w:pPr>
        <w:pBdr>
          <w:top w:val="nil"/>
          <w:left w:val="nil"/>
          <w:bottom w:val="nil"/>
          <w:right w:val="nil"/>
          <w:between w:val="nil"/>
        </w:pBdr>
        <w:tabs>
          <w:tab w:val="left" w:pos="709"/>
        </w:tabs>
        <w:ind w:right="-8" w:firstLine="709"/>
        <w:jc w:val="both"/>
        <w:rPr>
          <w:rFonts w:ascii="Arial" w:hAnsi="Arial" w:cs="Arial"/>
          <w:noProof/>
          <w:color w:val="000000" w:themeColor="text1"/>
          <w:lang w:val="mn-MN"/>
        </w:rPr>
      </w:pPr>
    </w:p>
    <w:p w14:paraId="774D38F4" w14:textId="77777777" w:rsidR="004F1CE6" w:rsidRPr="004F1CE6" w:rsidRDefault="004F1CE6" w:rsidP="004F1CE6">
      <w:pPr>
        <w:pBdr>
          <w:top w:val="nil"/>
          <w:left w:val="nil"/>
          <w:bottom w:val="nil"/>
          <w:right w:val="nil"/>
          <w:between w:val="nil"/>
        </w:pBdr>
        <w:tabs>
          <w:tab w:val="left" w:pos="709"/>
        </w:tabs>
        <w:ind w:right="-8" w:firstLine="709"/>
        <w:jc w:val="both"/>
        <w:rPr>
          <w:rFonts w:ascii="Arial" w:hAnsi="Arial" w:cs="Arial"/>
          <w:noProof/>
          <w:color w:val="000000" w:themeColor="text1"/>
          <w:lang w:val="mn-MN"/>
        </w:rPr>
      </w:pPr>
      <w:bookmarkStart w:id="0" w:name="_30j0zll" w:colFirst="0" w:colLast="0"/>
      <w:bookmarkEnd w:id="0"/>
      <w:r w:rsidRPr="004F1CE6">
        <w:rPr>
          <w:rFonts w:ascii="Arial" w:hAnsi="Arial" w:cs="Arial"/>
          <w:noProof/>
          <w:color w:val="000000" w:themeColor="text1"/>
          <w:lang w:val="mn-MN"/>
        </w:rPr>
        <w:t xml:space="preserve">2.Монгол Улсын Их Хурлын хянан шалгах түр хорооны дуудсанаар хүрэлцэн ирэхээс зориуд зайлсхийсэн, эсхүл гэрч, шинжээч мэдүүлэг өгөхөөс зайлсхийсэн, татгалзсан эсхүл тусгай шалгалтад саад учруулсан бол хүнийг гурван зуун нэгжтэй тэнцэх хэмжээний төгрөгөөр торгоно. </w:t>
      </w:r>
    </w:p>
    <w:p w14:paraId="688ED6B5" w14:textId="77777777" w:rsidR="004F1CE6" w:rsidRPr="004F1CE6" w:rsidRDefault="004F1CE6" w:rsidP="004F1CE6">
      <w:pPr>
        <w:pBdr>
          <w:top w:val="nil"/>
          <w:left w:val="nil"/>
          <w:bottom w:val="nil"/>
          <w:right w:val="nil"/>
          <w:between w:val="nil"/>
        </w:pBdr>
        <w:tabs>
          <w:tab w:val="left" w:pos="709"/>
        </w:tabs>
        <w:ind w:right="-8" w:firstLine="709"/>
        <w:jc w:val="both"/>
        <w:rPr>
          <w:rFonts w:ascii="Arial" w:hAnsi="Arial" w:cs="Arial"/>
          <w:noProof/>
          <w:color w:val="000000" w:themeColor="text1"/>
          <w:lang w:val="mn-MN"/>
        </w:rPr>
      </w:pPr>
    </w:p>
    <w:p w14:paraId="4ACFD783" w14:textId="77777777" w:rsidR="004F1CE6" w:rsidRPr="004F1CE6" w:rsidRDefault="004F1CE6" w:rsidP="004F1CE6">
      <w:pPr>
        <w:pBdr>
          <w:top w:val="nil"/>
          <w:left w:val="nil"/>
          <w:bottom w:val="nil"/>
          <w:right w:val="nil"/>
          <w:between w:val="nil"/>
        </w:pBdr>
        <w:tabs>
          <w:tab w:val="left" w:pos="709"/>
        </w:tabs>
        <w:ind w:right="-8" w:firstLine="709"/>
        <w:jc w:val="both"/>
        <w:rPr>
          <w:rFonts w:ascii="Arial" w:hAnsi="Arial" w:cs="Arial"/>
          <w:noProof/>
          <w:color w:val="000000" w:themeColor="text1"/>
          <w:lang w:val="mn-MN"/>
        </w:rPr>
      </w:pPr>
      <w:r w:rsidRPr="004F1CE6">
        <w:rPr>
          <w:rFonts w:ascii="Arial" w:hAnsi="Arial" w:cs="Arial"/>
          <w:noProof/>
          <w:color w:val="000000" w:themeColor="text1"/>
          <w:lang w:val="mn-MN"/>
        </w:rPr>
        <w:t xml:space="preserve">3.Шинжээч Монгол Улсын Их Хурлын хянан шалгах түр хорооноос тогтоосон хугацаанд хүндэтгэн үзэх шалтгаангүйгээр дүгнэлт гаргаж өгөөгүй бол хүнийг гурван зуун нэгжтэй тэнцэх хэмжээний төгрөгөөр торгоно. </w:t>
      </w:r>
    </w:p>
    <w:p w14:paraId="228B9CCD" w14:textId="77777777" w:rsidR="004F1CE6" w:rsidRPr="004F1CE6" w:rsidRDefault="004F1CE6" w:rsidP="004F1CE6">
      <w:pPr>
        <w:pBdr>
          <w:top w:val="nil"/>
          <w:left w:val="nil"/>
          <w:bottom w:val="nil"/>
          <w:right w:val="nil"/>
          <w:between w:val="nil"/>
        </w:pBdr>
        <w:tabs>
          <w:tab w:val="left" w:pos="709"/>
        </w:tabs>
        <w:ind w:right="-8" w:firstLine="709"/>
        <w:jc w:val="both"/>
        <w:rPr>
          <w:rFonts w:ascii="Arial" w:hAnsi="Arial" w:cs="Arial"/>
          <w:noProof/>
          <w:color w:val="000000" w:themeColor="text1"/>
          <w:lang w:val="mn-MN"/>
        </w:rPr>
      </w:pPr>
    </w:p>
    <w:p w14:paraId="610B20A3" w14:textId="77777777" w:rsidR="004F1CE6" w:rsidRPr="004F1CE6" w:rsidRDefault="004F1CE6" w:rsidP="004F1CE6">
      <w:pPr>
        <w:pBdr>
          <w:top w:val="nil"/>
          <w:left w:val="nil"/>
          <w:bottom w:val="nil"/>
          <w:right w:val="nil"/>
          <w:between w:val="nil"/>
        </w:pBdr>
        <w:tabs>
          <w:tab w:val="left" w:pos="709"/>
        </w:tabs>
        <w:ind w:right="-8" w:firstLine="709"/>
        <w:jc w:val="both"/>
        <w:rPr>
          <w:rFonts w:ascii="Arial" w:hAnsi="Arial" w:cs="Arial"/>
          <w:noProof/>
          <w:color w:val="000000" w:themeColor="text1"/>
          <w:lang w:val="mn-MN"/>
        </w:rPr>
      </w:pPr>
      <w:r w:rsidRPr="004F1CE6">
        <w:rPr>
          <w:rFonts w:ascii="Arial" w:hAnsi="Arial" w:cs="Arial"/>
          <w:noProof/>
          <w:color w:val="000000" w:themeColor="text1"/>
          <w:lang w:val="mn-MN"/>
        </w:rPr>
        <w:t xml:space="preserve">4.Монгол Улсын Их Хурлын хянан шалгах түр хорооноос шаардсан нотлох баримтыг хүндэтгэн үзэх шалтгаангүйгээр ирүүлээгүй, гаргаж өгөөгүй бол хүнийг гурван зуун нэгжтэй тэнцэх хэмжээний төгрөгөөр, хуулийн этгээдийг гурван мянган нэгжтэй тэнцэх хэмжээний төгрөгөөр торгоно. </w:t>
      </w:r>
    </w:p>
    <w:p w14:paraId="02F007F4" w14:textId="77777777" w:rsidR="004F1CE6" w:rsidRPr="004F1CE6" w:rsidRDefault="004F1CE6" w:rsidP="004F1CE6">
      <w:pPr>
        <w:pBdr>
          <w:top w:val="nil"/>
          <w:left w:val="nil"/>
          <w:bottom w:val="nil"/>
          <w:right w:val="nil"/>
          <w:between w:val="nil"/>
        </w:pBdr>
        <w:tabs>
          <w:tab w:val="left" w:pos="709"/>
        </w:tabs>
        <w:ind w:right="-8" w:firstLine="709"/>
        <w:jc w:val="both"/>
        <w:rPr>
          <w:rFonts w:ascii="Arial" w:hAnsi="Arial" w:cs="Arial"/>
          <w:noProof/>
          <w:color w:val="000000" w:themeColor="text1"/>
          <w:lang w:val="mn-MN"/>
        </w:rPr>
      </w:pPr>
    </w:p>
    <w:p w14:paraId="4D6DBCFC" w14:textId="77777777" w:rsidR="004F1CE6" w:rsidRPr="004F1CE6" w:rsidRDefault="004F1CE6" w:rsidP="004F1CE6">
      <w:pPr>
        <w:pBdr>
          <w:top w:val="nil"/>
          <w:left w:val="nil"/>
          <w:bottom w:val="nil"/>
          <w:right w:val="nil"/>
          <w:between w:val="nil"/>
        </w:pBdr>
        <w:tabs>
          <w:tab w:val="left" w:pos="709"/>
        </w:tabs>
        <w:ind w:right="-8" w:firstLine="709"/>
        <w:jc w:val="both"/>
        <w:rPr>
          <w:rFonts w:ascii="Arial" w:hAnsi="Arial" w:cs="Arial"/>
          <w:noProof/>
          <w:color w:val="000000" w:themeColor="text1"/>
          <w:lang w:val="mn-MN"/>
        </w:rPr>
      </w:pPr>
      <w:r w:rsidRPr="004F1CE6">
        <w:rPr>
          <w:rFonts w:ascii="Arial" w:hAnsi="Arial" w:cs="Arial"/>
          <w:noProof/>
          <w:color w:val="000000" w:themeColor="text1"/>
          <w:lang w:val="mn-MN"/>
        </w:rPr>
        <w:t>5.Монгол Улсын Их Хурлын хянан шалгах түр хорооноос шаардсан нотлох баримтыг устгасан, өөрчилсөн нь эрүүгийн хариуцлага хүлээлгэхээргүй бол хүнийг дөрвөн зуун нэгжтэй тэнцэх хэмжээний төгрөгөөр, хуулийн этгээдийг дөрвөн мянган нэгжтэй тэнцэх хэмжээний төгрөгөөр торгоно.</w:t>
      </w:r>
    </w:p>
    <w:p w14:paraId="05F7E2E0" w14:textId="77777777" w:rsidR="004F1CE6" w:rsidRPr="004F1CE6" w:rsidRDefault="004F1CE6" w:rsidP="004F1CE6">
      <w:pPr>
        <w:pBdr>
          <w:top w:val="nil"/>
          <w:left w:val="nil"/>
          <w:bottom w:val="nil"/>
          <w:right w:val="nil"/>
          <w:between w:val="nil"/>
        </w:pBdr>
        <w:tabs>
          <w:tab w:val="left" w:pos="709"/>
        </w:tabs>
        <w:ind w:right="-8" w:firstLine="709"/>
        <w:jc w:val="both"/>
        <w:rPr>
          <w:rFonts w:ascii="Arial" w:hAnsi="Arial" w:cs="Arial"/>
          <w:noProof/>
          <w:color w:val="000000" w:themeColor="text1"/>
          <w:lang w:val="mn-MN"/>
        </w:rPr>
      </w:pPr>
    </w:p>
    <w:p w14:paraId="11C74EE5" w14:textId="77777777" w:rsidR="004F1CE6" w:rsidRPr="004F1CE6" w:rsidRDefault="004F1CE6" w:rsidP="004F1CE6">
      <w:pPr>
        <w:pBdr>
          <w:top w:val="nil"/>
          <w:left w:val="nil"/>
          <w:bottom w:val="nil"/>
          <w:right w:val="nil"/>
          <w:between w:val="nil"/>
        </w:pBdr>
        <w:tabs>
          <w:tab w:val="left" w:pos="709"/>
        </w:tabs>
        <w:ind w:right="-8" w:firstLine="709"/>
        <w:jc w:val="both"/>
        <w:rPr>
          <w:rFonts w:ascii="Arial" w:hAnsi="Arial" w:cs="Arial"/>
          <w:noProof/>
          <w:color w:val="000000" w:themeColor="text1"/>
          <w:lang w:val="mn-MN"/>
        </w:rPr>
      </w:pPr>
      <w:r w:rsidRPr="004F1CE6">
        <w:rPr>
          <w:rFonts w:ascii="Arial" w:hAnsi="Arial" w:cs="Arial"/>
          <w:noProof/>
          <w:color w:val="000000" w:themeColor="text1"/>
          <w:lang w:val="mn-MN"/>
        </w:rPr>
        <w:t>6.Энэ зүйлийн 1-5 дахь хэсэгт зааснаас бусад тохиолдолд Монгол Улсын Их Хурлын чуулганы хуралдаан болон Улсын Их Хурлаас зохион байгуулах сонсголд хүндэтгэн үзэх шалтгаангүйгээр хүрэлцэн ирээгүй, тайлбар өгөхөөс татгалзсан, хуралдаан, сонсголд оролцсон этгээд дэг зөрчсөн, санаатайгаар худал мэдээлэл өгсөн, Монгол Улсын Их Хурлын хяналт шалгалтын тухай хуулийн холбогдох зүйл, хэсэг, заалтаар албан тушаалтанд оногдуулсан үүргийг хугацаанд нь биелүүлээгүй, эсхүл зохих ёсоор биелүүлээгүй бол хүнийг нэг зуугаас гурван зуун нэгж хүртэлх хэмжээний төгрөгөөр, хуулийн этгээдийг хоёр мянгаас дөрвөн мянган нэгж хүртэлх хэмжээний төгрөгөөр торгоно.”</w:t>
      </w:r>
    </w:p>
    <w:p w14:paraId="75F43E39" w14:textId="77777777" w:rsidR="004F1CE6" w:rsidRDefault="004F1CE6" w:rsidP="004F1CE6">
      <w:pPr>
        <w:pBdr>
          <w:top w:val="nil"/>
          <w:left w:val="nil"/>
          <w:bottom w:val="nil"/>
          <w:right w:val="nil"/>
          <w:between w:val="nil"/>
        </w:pBdr>
        <w:tabs>
          <w:tab w:val="left" w:pos="709"/>
        </w:tabs>
        <w:ind w:right="-8" w:firstLine="720"/>
        <w:jc w:val="both"/>
        <w:rPr>
          <w:rFonts w:ascii="Arial" w:hAnsi="Arial" w:cs="Arial"/>
          <w:b/>
          <w:noProof/>
          <w:color w:val="000000" w:themeColor="text1"/>
          <w:lang w:val="mn-MN"/>
        </w:rPr>
      </w:pPr>
    </w:p>
    <w:p w14:paraId="262A5E6A" w14:textId="5E6F7BFB" w:rsidR="004F1CE6" w:rsidRPr="004F1CE6" w:rsidRDefault="004F1CE6" w:rsidP="004F1CE6">
      <w:pPr>
        <w:pBdr>
          <w:top w:val="nil"/>
          <w:left w:val="nil"/>
          <w:bottom w:val="nil"/>
          <w:right w:val="nil"/>
          <w:between w:val="nil"/>
        </w:pBdr>
        <w:tabs>
          <w:tab w:val="left" w:pos="709"/>
        </w:tabs>
        <w:ind w:right="-8" w:firstLine="720"/>
        <w:jc w:val="both"/>
        <w:rPr>
          <w:rFonts w:ascii="Arial" w:hAnsi="Arial" w:cs="Arial"/>
          <w:noProof/>
          <w:color w:val="000000" w:themeColor="text1"/>
          <w:lang w:val="mn-MN"/>
        </w:rPr>
      </w:pPr>
      <w:r w:rsidRPr="004F1CE6">
        <w:rPr>
          <w:rFonts w:ascii="Arial" w:hAnsi="Arial" w:cs="Arial"/>
          <w:b/>
          <w:noProof/>
          <w:color w:val="000000" w:themeColor="text1"/>
          <w:lang w:val="mn-MN"/>
        </w:rPr>
        <w:lastRenderedPageBreak/>
        <w:t>2 дугаар зүйл.</w:t>
      </w:r>
      <w:r w:rsidRPr="004F1CE6">
        <w:rPr>
          <w:rFonts w:ascii="Arial" w:hAnsi="Arial" w:cs="Arial"/>
          <w:noProof/>
          <w:color w:val="000000" w:themeColor="text1"/>
          <w:lang w:val="mn-MN"/>
        </w:rPr>
        <w:t>Энэ хуулийг</w:t>
      </w:r>
      <w:r w:rsidRPr="004F1CE6">
        <w:rPr>
          <w:rFonts w:ascii="Arial" w:hAnsi="Arial" w:cs="Arial"/>
          <w:i/>
          <w:noProof/>
          <w:color w:val="000000" w:themeColor="text1"/>
          <w:lang w:val="mn-MN"/>
        </w:rPr>
        <w:t xml:space="preserve"> </w:t>
      </w:r>
      <w:r w:rsidRPr="004F1CE6">
        <w:rPr>
          <w:rFonts w:ascii="Arial" w:hAnsi="Arial" w:cs="Arial"/>
          <w:noProof/>
          <w:color w:val="000000" w:themeColor="text1"/>
          <w:lang w:val="mn-MN"/>
        </w:rPr>
        <w:t>Монгол Улсын Их Хурлын хяналт шалгалтын тухай хууль хүчин төгөлдөр болсон өдрөөс эхлэн дагаж мөрдөнө.</w:t>
      </w:r>
    </w:p>
    <w:p w14:paraId="4274DD54" w14:textId="77777777" w:rsidR="004F1CE6" w:rsidRPr="0066240D" w:rsidRDefault="004F1CE6" w:rsidP="004F1CE6">
      <w:pPr>
        <w:pBdr>
          <w:top w:val="nil"/>
          <w:left w:val="nil"/>
          <w:bottom w:val="nil"/>
          <w:right w:val="nil"/>
          <w:between w:val="nil"/>
        </w:pBdr>
        <w:tabs>
          <w:tab w:val="left" w:pos="709"/>
        </w:tabs>
        <w:ind w:right="-8" w:firstLine="720"/>
        <w:rPr>
          <w:rFonts w:cs="Arial"/>
          <w:noProof/>
          <w:color w:val="000000" w:themeColor="text1"/>
          <w:lang w:val="mn-MN"/>
        </w:rPr>
      </w:pPr>
    </w:p>
    <w:p w14:paraId="185BAAAC" w14:textId="77777777" w:rsidR="004F1CE6" w:rsidRPr="0066240D" w:rsidRDefault="004F1CE6" w:rsidP="004F1CE6">
      <w:pPr>
        <w:pBdr>
          <w:top w:val="nil"/>
          <w:left w:val="nil"/>
          <w:bottom w:val="nil"/>
          <w:right w:val="nil"/>
          <w:between w:val="nil"/>
        </w:pBdr>
        <w:tabs>
          <w:tab w:val="left" w:pos="709"/>
        </w:tabs>
        <w:ind w:right="-8" w:firstLine="720"/>
        <w:rPr>
          <w:rFonts w:cs="Arial"/>
          <w:noProof/>
          <w:color w:val="000000" w:themeColor="text1"/>
          <w:lang w:val="mn-MN"/>
        </w:rPr>
      </w:pPr>
    </w:p>
    <w:p w14:paraId="0FAF4315" w14:textId="77777777" w:rsidR="004F1CE6" w:rsidRPr="0066240D" w:rsidRDefault="004F1CE6" w:rsidP="004F1CE6">
      <w:pPr>
        <w:pBdr>
          <w:top w:val="nil"/>
          <w:left w:val="nil"/>
          <w:bottom w:val="nil"/>
          <w:right w:val="nil"/>
          <w:between w:val="nil"/>
        </w:pBdr>
        <w:tabs>
          <w:tab w:val="left" w:pos="709"/>
        </w:tabs>
        <w:ind w:right="-8" w:firstLine="720"/>
        <w:rPr>
          <w:rFonts w:cs="Arial"/>
          <w:noProof/>
          <w:color w:val="000000" w:themeColor="text1"/>
          <w:lang w:val="mn-MN"/>
        </w:rPr>
      </w:pPr>
    </w:p>
    <w:p w14:paraId="51AD31C1" w14:textId="77777777" w:rsidR="004F1CE6" w:rsidRPr="0066240D" w:rsidRDefault="004F1CE6" w:rsidP="004F1CE6">
      <w:pPr>
        <w:pBdr>
          <w:top w:val="nil"/>
          <w:left w:val="nil"/>
          <w:bottom w:val="nil"/>
          <w:right w:val="nil"/>
          <w:between w:val="nil"/>
        </w:pBdr>
        <w:tabs>
          <w:tab w:val="left" w:pos="709"/>
        </w:tabs>
        <w:ind w:right="-8" w:firstLine="720"/>
        <w:rPr>
          <w:rFonts w:cs="Arial"/>
          <w:noProof/>
          <w:color w:val="000000" w:themeColor="text1"/>
          <w:lang w:val="mn-MN"/>
        </w:rPr>
      </w:pPr>
    </w:p>
    <w:p w14:paraId="7C5A8AA2" w14:textId="77777777" w:rsidR="004F1CE6" w:rsidRPr="0066240D" w:rsidRDefault="004F1CE6" w:rsidP="004F1CE6">
      <w:pPr>
        <w:pBdr>
          <w:top w:val="nil"/>
          <w:left w:val="nil"/>
          <w:bottom w:val="nil"/>
          <w:right w:val="nil"/>
          <w:between w:val="nil"/>
        </w:pBdr>
        <w:ind w:left="720" w:right="-12" w:firstLine="720"/>
        <w:rPr>
          <w:rFonts w:cs="Arial"/>
          <w:noProof/>
          <w:color w:val="000000" w:themeColor="text1"/>
          <w:lang w:val="mn-MN"/>
        </w:rPr>
      </w:pPr>
      <w:r w:rsidRPr="0066240D">
        <w:rPr>
          <w:rFonts w:cs="Arial"/>
          <w:noProof/>
          <w:color w:val="000000" w:themeColor="text1"/>
          <w:lang w:val="mn-MN"/>
        </w:rPr>
        <w:t xml:space="preserve">МОНГОЛ УЛСЫН </w:t>
      </w:r>
    </w:p>
    <w:p w14:paraId="409EF808" w14:textId="38855AAB" w:rsidR="00AC34DB" w:rsidRPr="00652E1C" w:rsidRDefault="004F1CE6" w:rsidP="004F1CE6">
      <w:pPr>
        <w:pBdr>
          <w:top w:val="nil"/>
          <w:left w:val="nil"/>
          <w:bottom w:val="nil"/>
          <w:right w:val="nil"/>
          <w:between w:val="nil"/>
        </w:pBdr>
        <w:ind w:right="-12" w:firstLine="720"/>
        <w:rPr>
          <w:rFonts w:cs="Arial"/>
          <w:noProof/>
          <w:color w:val="000000" w:themeColor="text1"/>
          <w:lang w:val="mn-MN"/>
        </w:rPr>
      </w:pPr>
      <w:r w:rsidRPr="0066240D">
        <w:rPr>
          <w:rFonts w:cs="Arial"/>
          <w:noProof/>
          <w:color w:val="000000" w:themeColor="text1"/>
          <w:lang w:val="mn-MN"/>
        </w:rPr>
        <w:tab/>
        <w:t xml:space="preserve">ИХ ХУРЛЫН ДАРГА </w:t>
      </w:r>
      <w:r w:rsidRPr="0066240D">
        <w:rPr>
          <w:rFonts w:cs="Arial"/>
          <w:noProof/>
          <w:color w:val="000000" w:themeColor="text1"/>
          <w:lang w:val="mn-MN"/>
        </w:rPr>
        <w:tab/>
      </w:r>
      <w:r w:rsidRPr="0066240D">
        <w:rPr>
          <w:rFonts w:cs="Arial"/>
          <w:noProof/>
          <w:color w:val="000000" w:themeColor="text1"/>
          <w:lang w:val="mn-MN"/>
        </w:rPr>
        <w:tab/>
      </w:r>
      <w:r w:rsidRPr="0066240D">
        <w:rPr>
          <w:rFonts w:cs="Arial"/>
          <w:noProof/>
          <w:color w:val="000000" w:themeColor="text1"/>
          <w:lang w:val="mn-MN"/>
        </w:rPr>
        <w:tab/>
      </w:r>
      <w:r w:rsidRPr="0066240D">
        <w:rPr>
          <w:rFonts w:cs="Arial"/>
          <w:noProof/>
          <w:color w:val="000000" w:themeColor="text1"/>
          <w:lang w:val="mn-MN"/>
        </w:rPr>
        <w:tab/>
        <w:t>Г.ЗАНДАНШАТАР</w:t>
      </w:r>
    </w:p>
    <w:sectPr w:rsidR="00AC34DB" w:rsidRPr="00652E1C"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D681FD" w14:textId="77777777" w:rsidR="007B5E8E" w:rsidRDefault="007B5E8E">
      <w:r>
        <w:separator/>
      </w:r>
    </w:p>
  </w:endnote>
  <w:endnote w:type="continuationSeparator" w:id="0">
    <w:p w14:paraId="40B82EED" w14:textId="77777777" w:rsidR="007B5E8E" w:rsidRDefault="007B5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auto"/>
    <w:pitch w:val="variable"/>
    <w:sig w:usb0="00000003" w:usb1="00000000" w:usb2="00000000" w:usb3="00000000" w:csb0="00000007"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ꛁꬽތ"/>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7E5A98" w14:textId="77777777" w:rsidR="007B5E8E" w:rsidRDefault="007B5E8E">
      <w:r>
        <w:separator/>
      </w:r>
    </w:p>
  </w:footnote>
  <w:footnote w:type="continuationSeparator" w:id="0">
    <w:p w14:paraId="77B8AD33" w14:textId="77777777" w:rsidR="007B5E8E" w:rsidRDefault="007B5E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13A6D"/>
    <w:rsid w:val="00023262"/>
    <w:rsid w:val="00023F7B"/>
    <w:rsid w:val="00036F94"/>
    <w:rsid w:val="000442D6"/>
    <w:rsid w:val="00046637"/>
    <w:rsid w:val="00055AD8"/>
    <w:rsid w:val="00074125"/>
    <w:rsid w:val="000842F0"/>
    <w:rsid w:val="00085E0B"/>
    <w:rsid w:val="00086D97"/>
    <w:rsid w:val="000A031D"/>
    <w:rsid w:val="000C0979"/>
    <w:rsid w:val="000C1CF0"/>
    <w:rsid w:val="000D2371"/>
    <w:rsid w:val="000E2367"/>
    <w:rsid w:val="000E2523"/>
    <w:rsid w:val="000E27A3"/>
    <w:rsid w:val="000E3111"/>
    <w:rsid w:val="000E5C8E"/>
    <w:rsid w:val="000F4719"/>
    <w:rsid w:val="000F64C5"/>
    <w:rsid w:val="0010038D"/>
    <w:rsid w:val="00107806"/>
    <w:rsid w:val="00107F35"/>
    <w:rsid w:val="0012230A"/>
    <w:rsid w:val="0012547D"/>
    <w:rsid w:val="00137FC2"/>
    <w:rsid w:val="0014052B"/>
    <w:rsid w:val="00141504"/>
    <w:rsid w:val="001458E2"/>
    <w:rsid w:val="0014681C"/>
    <w:rsid w:val="00157030"/>
    <w:rsid w:val="00165126"/>
    <w:rsid w:val="00185FB0"/>
    <w:rsid w:val="001920D6"/>
    <w:rsid w:val="001937B6"/>
    <w:rsid w:val="001B0E46"/>
    <w:rsid w:val="001B4E12"/>
    <w:rsid w:val="001D7B07"/>
    <w:rsid w:val="001F47FA"/>
    <w:rsid w:val="001F66B9"/>
    <w:rsid w:val="002312BD"/>
    <w:rsid w:val="00231665"/>
    <w:rsid w:val="00231F91"/>
    <w:rsid w:val="002511EF"/>
    <w:rsid w:val="00251B24"/>
    <w:rsid w:val="0025314C"/>
    <w:rsid w:val="00263736"/>
    <w:rsid w:val="00264AC8"/>
    <w:rsid w:val="00266008"/>
    <w:rsid w:val="00276D4D"/>
    <w:rsid w:val="0029332D"/>
    <w:rsid w:val="002B3D02"/>
    <w:rsid w:val="002C1EA5"/>
    <w:rsid w:val="002C68A3"/>
    <w:rsid w:val="002E1CF9"/>
    <w:rsid w:val="002E7FE6"/>
    <w:rsid w:val="00301F85"/>
    <w:rsid w:val="00331BF0"/>
    <w:rsid w:val="0033532F"/>
    <w:rsid w:val="00335D2D"/>
    <w:rsid w:val="003472C5"/>
    <w:rsid w:val="003473F7"/>
    <w:rsid w:val="00350DEB"/>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06C9F"/>
    <w:rsid w:val="00410907"/>
    <w:rsid w:val="00410930"/>
    <w:rsid w:val="00411892"/>
    <w:rsid w:val="00416386"/>
    <w:rsid w:val="004163F4"/>
    <w:rsid w:val="0043559C"/>
    <w:rsid w:val="00453B3E"/>
    <w:rsid w:val="00455006"/>
    <w:rsid w:val="004607C3"/>
    <w:rsid w:val="00481C42"/>
    <w:rsid w:val="004A0830"/>
    <w:rsid w:val="004A28BF"/>
    <w:rsid w:val="004A4848"/>
    <w:rsid w:val="004A5AFC"/>
    <w:rsid w:val="004C0B7B"/>
    <w:rsid w:val="004D28B1"/>
    <w:rsid w:val="004D2A5D"/>
    <w:rsid w:val="004D476A"/>
    <w:rsid w:val="004D7F39"/>
    <w:rsid w:val="004E0A28"/>
    <w:rsid w:val="004E6233"/>
    <w:rsid w:val="004F1CE6"/>
    <w:rsid w:val="004F3E47"/>
    <w:rsid w:val="00502BF4"/>
    <w:rsid w:val="00506ED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01F"/>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66C0"/>
    <w:rsid w:val="00647003"/>
    <w:rsid w:val="00652E1C"/>
    <w:rsid w:val="006556A4"/>
    <w:rsid w:val="00660CCD"/>
    <w:rsid w:val="00661028"/>
    <w:rsid w:val="00664C90"/>
    <w:rsid w:val="00665C41"/>
    <w:rsid w:val="00672DBB"/>
    <w:rsid w:val="006755AE"/>
    <w:rsid w:val="00676723"/>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65913"/>
    <w:rsid w:val="00766918"/>
    <w:rsid w:val="00782428"/>
    <w:rsid w:val="007863E9"/>
    <w:rsid w:val="00790B8E"/>
    <w:rsid w:val="0079591C"/>
    <w:rsid w:val="007A56F1"/>
    <w:rsid w:val="007B0026"/>
    <w:rsid w:val="007B27E3"/>
    <w:rsid w:val="007B5E8E"/>
    <w:rsid w:val="007B77C5"/>
    <w:rsid w:val="007C41EA"/>
    <w:rsid w:val="007E45D1"/>
    <w:rsid w:val="007F4613"/>
    <w:rsid w:val="007F5E60"/>
    <w:rsid w:val="00801536"/>
    <w:rsid w:val="008038CC"/>
    <w:rsid w:val="00811561"/>
    <w:rsid w:val="008120C9"/>
    <w:rsid w:val="008134A0"/>
    <w:rsid w:val="008153C6"/>
    <w:rsid w:val="008223E9"/>
    <w:rsid w:val="00824E5F"/>
    <w:rsid w:val="008431F7"/>
    <w:rsid w:val="0085509A"/>
    <w:rsid w:val="00863502"/>
    <w:rsid w:val="00866A19"/>
    <w:rsid w:val="008A4788"/>
    <w:rsid w:val="008B1CED"/>
    <w:rsid w:val="008D0DB7"/>
    <w:rsid w:val="008D1416"/>
    <w:rsid w:val="008D3DA0"/>
    <w:rsid w:val="008D698E"/>
    <w:rsid w:val="008F73B0"/>
    <w:rsid w:val="009062F0"/>
    <w:rsid w:val="00933D0F"/>
    <w:rsid w:val="00941A5C"/>
    <w:rsid w:val="00942A56"/>
    <w:rsid w:val="009450DA"/>
    <w:rsid w:val="00953551"/>
    <w:rsid w:val="009536A1"/>
    <w:rsid w:val="0096456A"/>
    <w:rsid w:val="009648D5"/>
    <w:rsid w:val="00966A1C"/>
    <w:rsid w:val="009740B3"/>
    <w:rsid w:val="00980141"/>
    <w:rsid w:val="00984E0B"/>
    <w:rsid w:val="009953F2"/>
    <w:rsid w:val="009A24BB"/>
    <w:rsid w:val="009A2877"/>
    <w:rsid w:val="009B1758"/>
    <w:rsid w:val="009B2708"/>
    <w:rsid w:val="009C0FC9"/>
    <w:rsid w:val="009C6945"/>
    <w:rsid w:val="009D3ECF"/>
    <w:rsid w:val="009D6971"/>
    <w:rsid w:val="009D74C8"/>
    <w:rsid w:val="00A13DF0"/>
    <w:rsid w:val="00A319C3"/>
    <w:rsid w:val="00A335B2"/>
    <w:rsid w:val="00A3571B"/>
    <w:rsid w:val="00A36DD0"/>
    <w:rsid w:val="00A46560"/>
    <w:rsid w:val="00A500AF"/>
    <w:rsid w:val="00A66928"/>
    <w:rsid w:val="00A66D06"/>
    <w:rsid w:val="00A672F2"/>
    <w:rsid w:val="00A7611A"/>
    <w:rsid w:val="00A920B4"/>
    <w:rsid w:val="00A924CE"/>
    <w:rsid w:val="00A95AF2"/>
    <w:rsid w:val="00AA0792"/>
    <w:rsid w:val="00AA286A"/>
    <w:rsid w:val="00AA2DCA"/>
    <w:rsid w:val="00AC34DB"/>
    <w:rsid w:val="00AE4733"/>
    <w:rsid w:val="00AE4E08"/>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C38DA"/>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6650"/>
    <w:rsid w:val="00C87E30"/>
    <w:rsid w:val="00C906A2"/>
    <w:rsid w:val="00C96815"/>
    <w:rsid w:val="00CA3045"/>
    <w:rsid w:val="00CA627C"/>
    <w:rsid w:val="00CC61DF"/>
    <w:rsid w:val="00CD3C11"/>
    <w:rsid w:val="00CD5B92"/>
    <w:rsid w:val="00CD67CD"/>
    <w:rsid w:val="00CF1D67"/>
    <w:rsid w:val="00CF5EB2"/>
    <w:rsid w:val="00D01761"/>
    <w:rsid w:val="00D0563F"/>
    <w:rsid w:val="00D15AF3"/>
    <w:rsid w:val="00D17146"/>
    <w:rsid w:val="00D30073"/>
    <w:rsid w:val="00D317A4"/>
    <w:rsid w:val="00D40B13"/>
    <w:rsid w:val="00D6557F"/>
    <w:rsid w:val="00D73180"/>
    <w:rsid w:val="00D737E2"/>
    <w:rsid w:val="00D81D9C"/>
    <w:rsid w:val="00D82CFE"/>
    <w:rsid w:val="00DB0A1C"/>
    <w:rsid w:val="00DC604B"/>
    <w:rsid w:val="00DD43A5"/>
    <w:rsid w:val="00DE3842"/>
    <w:rsid w:val="00DF728A"/>
    <w:rsid w:val="00E0090F"/>
    <w:rsid w:val="00E05161"/>
    <w:rsid w:val="00E06463"/>
    <w:rsid w:val="00E200F5"/>
    <w:rsid w:val="00E201D6"/>
    <w:rsid w:val="00E21F6B"/>
    <w:rsid w:val="00E43A32"/>
    <w:rsid w:val="00E53923"/>
    <w:rsid w:val="00E57AAD"/>
    <w:rsid w:val="00E65495"/>
    <w:rsid w:val="00E66BB8"/>
    <w:rsid w:val="00E74BC8"/>
    <w:rsid w:val="00E817F1"/>
    <w:rsid w:val="00E9226C"/>
    <w:rsid w:val="00E93328"/>
    <w:rsid w:val="00E9356D"/>
    <w:rsid w:val="00E94F2E"/>
    <w:rsid w:val="00EA0308"/>
    <w:rsid w:val="00EA198D"/>
    <w:rsid w:val="00EA4506"/>
    <w:rsid w:val="00EB5020"/>
    <w:rsid w:val="00EC08A0"/>
    <w:rsid w:val="00EC2B08"/>
    <w:rsid w:val="00ED0D07"/>
    <w:rsid w:val="00EF5BD5"/>
    <w:rsid w:val="00EF6319"/>
    <w:rsid w:val="00F11167"/>
    <w:rsid w:val="00F115F7"/>
    <w:rsid w:val="00F13220"/>
    <w:rsid w:val="00F30701"/>
    <w:rsid w:val="00F30B31"/>
    <w:rsid w:val="00F32A09"/>
    <w:rsid w:val="00F33353"/>
    <w:rsid w:val="00F34643"/>
    <w:rsid w:val="00F3581F"/>
    <w:rsid w:val="00F36CF3"/>
    <w:rsid w:val="00F4176A"/>
    <w:rsid w:val="00F45D34"/>
    <w:rsid w:val="00F57E9D"/>
    <w:rsid w:val="00F6139C"/>
    <w:rsid w:val="00F62A87"/>
    <w:rsid w:val="00F63519"/>
    <w:rsid w:val="00F6747A"/>
    <w:rsid w:val="00F7185A"/>
    <w:rsid w:val="00F941E0"/>
    <w:rsid w:val="00FA4302"/>
    <w:rsid w:val="00FB09B6"/>
    <w:rsid w:val="00FB4EF8"/>
    <w:rsid w:val="00FC00E2"/>
    <w:rsid w:val="00FC4B29"/>
    <w:rsid w:val="00FD0F87"/>
    <w:rsid w:val="00FD5EDF"/>
    <w:rsid w:val="00FD6AAE"/>
    <w:rsid w:val="00FE500A"/>
    <w:rsid w:val="00FF14CB"/>
    <w:rsid w:val="00FF3B58"/>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character" w:styleId="Emphasis">
    <w:name w:val="Emphasis"/>
    <w:uiPriority w:val="20"/>
    <w:qFormat/>
    <w:rsid w:val="00F62A87"/>
    <w:rPr>
      <w:i/>
      <w:iCs/>
    </w:rPr>
  </w:style>
  <w:style w:type="paragraph" w:customStyle="1" w:styleId="paragraph0">
    <w:name w:val="paragraph"/>
    <w:basedOn w:val="Normal"/>
    <w:rsid w:val="00506ED4"/>
    <w:rPr>
      <w:rFonts w:ascii="Times New Roman" w:hAnsi="Times New Roman"/>
    </w:rPr>
  </w:style>
  <w:style w:type="character" w:customStyle="1" w:styleId="normaltextrun1">
    <w:name w:val="normaltextrun1"/>
    <w:basedOn w:val="DefaultParagraphFont"/>
    <w:rsid w:val="00506ED4"/>
  </w:style>
  <w:style w:type="character" w:customStyle="1" w:styleId="eop">
    <w:name w:val="eop"/>
    <w:basedOn w:val="DefaultParagraphFont"/>
    <w:rsid w:val="00506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cp:lastPrinted>2022-01-08T05:41:00Z</cp:lastPrinted>
  <dcterms:created xsi:type="dcterms:W3CDTF">2022-02-08T01:44:00Z</dcterms:created>
  <dcterms:modified xsi:type="dcterms:W3CDTF">2022-02-08T01:44:00Z</dcterms:modified>
</cp:coreProperties>
</file>