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F653AC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F653AC" w:rsidRPr="00F653AC" w:rsidRDefault="00F653AC" w:rsidP="00F653AC">
      <w:pPr>
        <w:jc w:val="center"/>
        <w:rPr>
          <w:rFonts w:ascii="Calibri" w:hAnsi="Calibri"/>
          <w:color w:val="000000"/>
          <w:sz w:val="20"/>
          <w:szCs w:val="20"/>
        </w:rPr>
      </w:pPr>
      <w:r w:rsidRPr="00F653AC">
        <w:rPr>
          <w:rFonts w:ascii="Arial" w:hAnsi="Arial" w:cs="Arial"/>
          <w:b/>
          <w:bCs/>
          <w:color w:val="000000"/>
          <w:lang w:val="mn-MN"/>
        </w:rPr>
        <w:t xml:space="preserve">ТӨРИЙН АЛБАНЫ ТУХАЙ ХУУЛЬД </w:t>
      </w:r>
    </w:p>
    <w:p w:rsidR="00F653AC" w:rsidRPr="00F653AC" w:rsidRDefault="00F653AC" w:rsidP="00F653AC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F653AC">
        <w:rPr>
          <w:rFonts w:ascii="Arial" w:hAnsi="Arial" w:cs="Arial"/>
          <w:b/>
          <w:bCs/>
          <w:color w:val="000000"/>
          <w:lang w:val="mn-MN"/>
        </w:rPr>
        <w:t>ӨӨРЧЛӨЛТ ОРУУЛАХ ТУХАЙ</w:t>
      </w:r>
    </w:p>
    <w:p w:rsidR="00F653AC" w:rsidRDefault="00F653AC" w:rsidP="00F653AC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F653AC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F653AC">
        <w:rPr>
          <w:rFonts w:ascii="Arial" w:hAnsi="Arial" w:cs="Arial"/>
          <w:color w:val="000000"/>
          <w:lang w:val="mn-MN"/>
        </w:rPr>
        <w:t>Төрийн албаны тухай хуулийн 8 дугаар зүйлийн 8.1.4 дэх заалтын “Хилийн цэргийн удирдах газрын” гэснийг “улсын хил хамгаалах байгууллагын” гэж өөрчилсүгэй.</w:t>
      </w:r>
    </w:p>
    <w:p w:rsidR="00F653AC" w:rsidRPr="00F653AC" w:rsidRDefault="00F653AC" w:rsidP="00F653AC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F653AC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F653AC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F653AC" w:rsidRPr="00F653AC" w:rsidRDefault="00F653AC" w:rsidP="00F653AC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F653AC" w:rsidRPr="00F653AC" w:rsidRDefault="00F653AC" w:rsidP="00F653AC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F653AC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F653AC" w:rsidRPr="00F653AC" w:rsidRDefault="00F653AC" w:rsidP="00F653AC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F653AC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F653AC">
        <w:rPr>
          <w:rFonts w:ascii="Arial" w:hAnsi="Arial" w:cs="Arial"/>
          <w:color w:val="000000"/>
          <w:lang w:val="mn-MN"/>
        </w:rPr>
        <w:t>М.ЭНХБОЛД</w:t>
      </w:r>
    </w:p>
    <w:p w:rsidR="005E3E84" w:rsidRPr="003A24C1" w:rsidRDefault="005E3E84" w:rsidP="00A6692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87" w:rsidRDefault="00224487">
      <w:r>
        <w:separator/>
      </w:r>
    </w:p>
  </w:endnote>
  <w:endnote w:type="continuationSeparator" w:id="0">
    <w:p w:rsidR="00224487" w:rsidRDefault="00224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87" w:rsidRDefault="00224487">
      <w:r>
        <w:separator/>
      </w:r>
    </w:p>
  </w:footnote>
  <w:footnote w:type="continuationSeparator" w:id="0">
    <w:p w:rsidR="00224487" w:rsidRDefault="00224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24487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653AC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2017-02-03T02:45:00Z</dcterms:created>
  <dcterms:modified xsi:type="dcterms:W3CDTF">2017-02-03T02:45:00Z</dcterms:modified>
</cp:coreProperties>
</file>