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68054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175DF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CA00B9" w14:textId="77777777" w:rsidR="003175DF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</w:p>
    <w:p w14:paraId="518A7958" w14:textId="77777777" w:rsidR="003175DF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</w:p>
    <w:p w14:paraId="485E1164" w14:textId="77777777" w:rsidR="003175DF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</w:p>
    <w:p w14:paraId="3439B5BB" w14:textId="77777777" w:rsidR="003175DF" w:rsidRPr="001F1E14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 xml:space="preserve">ХУВЬ ХҮНИЙ ОРЛОГЫН АЛБАН </w:t>
      </w:r>
    </w:p>
    <w:p w14:paraId="24FD8E0B" w14:textId="77777777" w:rsidR="003175DF" w:rsidRPr="001F1E14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 xml:space="preserve">ТАТВАРЫН ТУХАЙ ХУУЛЬ </w:t>
      </w:r>
    </w:p>
    <w:p w14:paraId="2E3EFDEF" w14:textId="77777777" w:rsidR="003175DF" w:rsidRPr="001F1E14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 xml:space="preserve">/ШИНЭЧИЛСЭН НАЙРУУЛГА/-ИЙГ ДАГАЖ </w:t>
      </w:r>
    </w:p>
    <w:p w14:paraId="41A08DAB" w14:textId="77777777" w:rsidR="003175DF" w:rsidRPr="001F1E14" w:rsidRDefault="003175DF" w:rsidP="003175DF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 xml:space="preserve">МӨРДӨХ ЖУРМЫН ТУХАЙ </w:t>
      </w:r>
    </w:p>
    <w:p w14:paraId="4767BCC7" w14:textId="77777777" w:rsidR="003175DF" w:rsidRPr="001F1E14" w:rsidRDefault="003175DF" w:rsidP="003175DF">
      <w:pPr>
        <w:shd w:val="clear" w:color="auto" w:fill="FFFFFF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1C1E818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1 дүгээр зүйл.</w:t>
      </w:r>
      <w:r w:rsidRPr="001F1E14">
        <w:rPr>
          <w:rFonts w:ascii="Arial" w:hAnsi="Arial" w:cs="Arial"/>
          <w:lang w:val="mn-MN"/>
        </w:rPr>
        <w:t>Албан татвар төлөгч хувь хүний 2019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 xml:space="preserve">оны татварын жилд олсон орлогод ногдуулан төлөх албан татварын хэмжээг 2006 оны 06 дугаар сарын 16-ны өдөр баталсан Хувь хүний орлогын албан татварын тухай хуулийн дагуу тодорхойлон тайлагнаж, эцсийн тооцоог хийнэ. </w:t>
      </w:r>
    </w:p>
    <w:p w14:paraId="36F1DDB3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77D2F4F7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2 дугаар зүйл.</w:t>
      </w:r>
      <w:r w:rsidRPr="001F1E14">
        <w:rPr>
          <w:rFonts w:ascii="Arial" w:hAnsi="Arial" w:cs="Arial"/>
          <w:lang w:val="mn-MN"/>
        </w:rPr>
        <w:t>Суутган төлөгч нь албан татвар төлөгчид  2019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 xml:space="preserve">оны татварын жилд олгосон орлогод 2006 оны 06 дугаар сарын 16-ны өдөр баталсан Хувь хүний орлогын албан татварын тухай хуулийн дагуу албан татвар ногдуулан суутгаж, төсөвт төвлөрүүлж, тайлагнана. </w:t>
      </w:r>
    </w:p>
    <w:p w14:paraId="730C98DF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455187A4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3 дугаар зүйл.</w:t>
      </w:r>
      <w:r w:rsidRPr="001F1E14">
        <w:rPr>
          <w:rFonts w:ascii="Arial" w:hAnsi="Arial" w:cs="Arial"/>
          <w:lang w:val="mn-MN"/>
        </w:rPr>
        <w:t>Албан татвар төлөгч хувь хүний 2019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татварын жилд олсон орлогод эдлүүлэх энэ хуулийн 5 дугаар зүйлд зааснаас бусад албан татварын хөнгөлөлт, чөлөөлөлтийг 2006 оны 06 дугаар сарын 16-ны өдөр баталсан Хувь хүний орлогын албан татварын тухай хуулийн дагуу тодорхойлж, 2020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татварын жилд эдлүүлнэ.</w:t>
      </w:r>
    </w:p>
    <w:p w14:paraId="63CD7651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5C40F62A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4 дүгээр зүйл.</w:t>
      </w:r>
      <w:r w:rsidRPr="001F1E14">
        <w:rPr>
          <w:rFonts w:ascii="Arial" w:hAnsi="Arial" w:cs="Arial"/>
          <w:lang w:val="mn-MN"/>
        </w:rPr>
        <w:t>Албан татвар төлөгч хувь хүний 2019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 xml:space="preserve">оны татварын жилд олсон орлогод эдлүүлсэн хөнгөлөлт, чөлөөлөлтөд энэ хуулийн 3 дугаар зүйл хамаарахгүй. </w:t>
      </w:r>
    </w:p>
    <w:p w14:paraId="433082F2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371C6803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5 дугаар зүйл.</w:t>
      </w:r>
      <w:r w:rsidRPr="001F1E14">
        <w:rPr>
          <w:rFonts w:ascii="Arial" w:hAnsi="Arial" w:cs="Arial"/>
          <w:lang w:val="mn-MN"/>
        </w:rPr>
        <w:t>2006 оны 06 дугаар сарын 16-ны өдөр баталсан Хувь хүний орлогын албан татварын тухай хуулийн 16.1.12, 24.6-д заасан хөнгөлөлт, чөлөөлөлтийг албан татвар төлөгч 2019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татварын жилд бүрэн эдэлж дуусаагүй тохиолдолд үлдэх хэсгийг 2020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татварын жилээс үргэлжлүүлэн эдлүүлнэ.</w:t>
      </w:r>
    </w:p>
    <w:p w14:paraId="57CF1CB8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lang w:val="mn-MN"/>
        </w:rPr>
        <w:t xml:space="preserve"> </w:t>
      </w:r>
    </w:p>
    <w:p w14:paraId="3F8DB2AF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6 дугаар зүйл.</w:t>
      </w:r>
      <w:r w:rsidRPr="001F1E14">
        <w:rPr>
          <w:rFonts w:ascii="Arial" w:hAnsi="Arial" w:cs="Arial"/>
          <w:lang w:val="mn-MN"/>
        </w:rPr>
        <w:t>Хувь хүний орлогын албан татварын тухай хуулийн 5.3.1-д заасан хугацааг 2020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01 дүгээр сарын 01-ний өдрөөс эхлэн тоолно.</w:t>
      </w:r>
    </w:p>
    <w:p w14:paraId="3A0CB65F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14BD2957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7 дугаар зүйл.</w:t>
      </w:r>
      <w:r w:rsidRPr="001F1E14">
        <w:rPr>
          <w:rFonts w:ascii="Arial" w:hAnsi="Arial" w:cs="Arial"/>
          <w:lang w:val="mn-MN"/>
        </w:rPr>
        <w:t>Хувь хүний 2020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оны 01 дүгээр сарын 01-ний өдрөөс өмнө худалдан авсан, үйлдвэрлэл, үйлчилгээний зориулалтаар ашиглаж байгаа үндсэн хөрөнгийн элэгдэл, хорогдлын шимтгэлийг тооцохдоо Аж ахуйн нэгжийн орлогын албан татварын тухай хууль /Шинэчилсэн найруулга/-ийг дагаж мөрдөх журмын тухай хуульд заасан зарчмыг баримтална.</w:t>
      </w:r>
    </w:p>
    <w:p w14:paraId="37E7A561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4CC04B9C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eastAsia="Arial" w:hAnsi="Arial" w:cs="Arial"/>
          <w:b/>
          <w:lang w:val="mn-MN"/>
        </w:rPr>
        <w:lastRenderedPageBreak/>
        <w:t>8 дугаар зүйл.</w:t>
      </w:r>
      <w:r w:rsidRPr="001F1E14">
        <w:rPr>
          <w:rFonts w:ascii="Arial" w:eastAsia="Arial" w:hAnsi="Arial" w:cs="Arial"/>
          <w:lang w:val="mn-MN"/>
        </w:rPr>
        <w:t>Энэ хуулийн 1, 2, 3, 5 дугаар зүйлд заасан татварын харилцааг зохицуулж дуусах хүртэлх хугацаанд 2006 оны 06 дугаар сарын 16-ны өдөр баталсан Хувь хүний орлогын албан татварын тухай хуулийн холбогдох заалтыг дагаж мөрдөнө.</w:t>
      </w:r>
    </w:p>
    <w:p w14:paraId="0821838E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lang w:val="mn-MN"/>
        </w:rPr>
      </w:pPr>
    </w:p>
    <w:p w14:paraId="08C096F0" w14:textId="77777777" w:rsidR="003175DF" w:rsidRPr="001F1E14" w:rsidRDefault="003175DF" w:rsidP="003175DF">
      <w:pPr>
        <w:ind w:firstLine="720"/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lang w:val="mn-MN"/>
        </w:rPr>
        <w:t>9 дүгээр зүйл.</w:t>
      </w:r>
      <w:r w:rsidRPr="001F1E14">
        <w:rPr>
          <w:rFonts w:ascii="Arial" w:hAnsi="Arial" w:cs="Arial"/>
          <w:noProof/>
          <w:lang w:val="mn-MN"/>
        </w:rPr>
        <w:t>Энэ хуулийг Хувь хүний орлогын албан татварын тухай хууль /Шинэчилсэн найруулга/ хүчин төгөлдөр болсон өдрөөс эхлэн дагаж мөрдөнө.</w:t>
      </w:r>
    </w:p>
    <w:p w14:paraId="5F6B1914" w14:textId="77777777" w:rsidR="003175DF" w:rsidRPr="001F1E14" w:rsidRDefault="003175DF" w:rsidP="003175DF">
      <w:pPr>
        <w:jc w:val="center"/>
        <w:rPr>
          <w:rFonts w:ascii="Arial" w:hAnsi="Arial" w:cs="Arial"/>
          <w:lang w:val="mn-MN"/>
        </w:rPr>
      </w:pPr>
    </w:p>
    <w:p w14:paraId="2AADEE55" w14:textId="77777777" w:rsidR="003175DF" w:rsidRPr="001F1E14" w:rsidRDefault="003175DF" w:rsidP="003175DF">
      <w:pPr>
        <w:jc w:val="center"/>
        <w:rPr>
          <w:rFonts w:ascii="Arial" w:hAnsi="Arial" w:cs="Arial"/>
          <w:lang w:val="mn-MN"/>
        </w:rPr>
      </w:pPr>
    </w:p>
    <w:p w14:paraId="6D9CF317" w14:textId="77777777" w:rsidR="003175DF" w:rsidRPr="001F1E14" w:rsidRDefault="003175DF" w:rsidP="003175DF">
      <w:pPr>
        <w:jc w:val="both"/>
        <w:rPr>
          <w:rFonts w:ascii="Arial" w:hAnsi="Arial" w:cs="Arial"/>
          <w:b/>
          <w:noProof/>
          <w:lang w:val="mn-MN"/>
        </w:rPr>
      </w:pPr>
    </w:p>
    <w:p w14:paraId="3926ACBF" w14:textId="77777777" w:rsidR="003175DF" w:rsidRPr="001F1E14" w:rsidRDefault="003175DF" w:rsidP="003175DF">
      <w:pPr>
        <w:jc w:val="both"/>
        <w:rPr>
          <w:rFonts w:ascii="Arial" w:hAnsi="Arial" w:cs="Arial"/>
          <w:b/>
          <w:noProof/>
          <w:lang w:val="mn-MN"/>
        </w:rPr>
      </w:pPr>
    </w:p>
    <w:p w14:paraId="1BBDEABD" w14:textId="77777777" w:rsidR="003175DF" w:rsidRPr="001F1E14" w:rsidRDefault="003175DF" w:rsidP="003175DF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 xml:space="preserve">МОНГОЛ УЛСЫН </w:t>
      </w:r>
    </w:p>
    <w:p w14:paraId="5FE315D9" w14:textId="77777777" w:rsidR="003175DF" w:rsidRPr="001F1E14" w:rsidRDefault="003175DF" w:rsidP="003175DF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>ИХ ХУРЛЫН ДАРГА</w:t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 xml:space="preserve">     Г.ЗАНДАНШАТАР </w:t>
      </w:r>
    </w:p>
    <w:p w14:paraId="4B2C7548" w14:textId="77777777"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A571D" w14:textId="77777777" w:rsidR="00F7011C" w:rsidRDefault="00F7011C">
      <w:r>
        <w:separator/>
      </w:r>
    </w:p>
  </w:endnote>
  <w:endnote w:type="continuationSeparator" w:id="0">
    <w:p w14:paraId="2AFFFA2A" w14:textId="77777777" w:rsidR="00F7011C" w:rsidRDefault="00F7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75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1BDA7" w14:textId="77777777" w:rsidR="00F7011C" w:rsidRDefault="00F7011C">
      <w:r>
        <w:separator/>
      </w:r>
    </w:p>
  </w:footnote>
  <w:footnote w:type="continuationSeparator" w:id="0">
    <w:p w14:paraId="2B9FE67E" w14:textId="77777777" w:rsidR="00F7011C" w:rsidRDefault="00F7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175DF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11C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2019-05-31T01:10:00Z</dcterms:created>
  <dcterms:modified xsi:type="dcterms:W3CDTF">2019-05-31T01:10:00Z</dcterms:modified>
</cp:coreProperties>
</file>