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44" w:rsidRPr="002C68A3" w:rsidRDefault="00DF0644" w:rsidP="00DF064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644" w:rsidRPr="002C68A3" w:rsidRDefault="00DF0644" w:rsidP="00DF0644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DF0644" w:rsidRPr="002C68A3" w:rsidRDefault="00DF0644" w:rsidP="00DF0644">
      <w:pPr>
        <w:spacing w:after="0" w:line="240" w:lineRule="auto"/>
        <w:jc w:val="both"/>
        <w:rPr>
          <w:rFonts w:cs="Arial"/>
          <w:color w:val="3366FF"/>
          <w:lang w:val="ms-MY"/>
        </w:rPr>
      </w:pPr>
    </w:p>
    <w:p w:rsidR="00DF0644" w:rsidRPr="002C68A3" w:rsidRDefault="00DF0644" w:rsidP="00DF0644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05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1</w:t>
      </w:r>
      <w:r>
        <w:rPr>
          <w:rFonts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</w:t>
      </w:r>
      <w:r>
        <w:rPr>
          <w:rFonts w:cs="Arial"/>
          <w:color w:val="3366FF"/>
          <w:sz w:val="20"/>
          <w:szCs w:val="20"/>
        </w:rPr>
        <w:t xml:space="preserve">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30186" w:rsidRDefault="00130186" w:rsidP="00DF0644">
      <w:pPr>
        <w:tabs>
          <w:tab w:val="left" w:pos="720"/>
        </w:tabs>
        <w:suppressAutoHyphens/>
        <w:spacing w:after="0" w:line="240" w:lineRule="auto"/>
        <w:jc w:val="both"/>
        <w:rPr>
          <w:rFonts w:eastAsia="Droid Sans Fallback" w:cs="Arial"/>
          <w:b/>
          <w:bCs/>
          <w:color w:val="00000A"/>
          <w:szCs w:val="24"/>
        </w:rPr>
      </w:pPr>
    </w:p>
    <w:p w:rsidR="00130186" w:rsidRPr="004E04DC" w:rsidRDefault="00130186" w:rsidP="00DF0644">
      <w:pPr>
        <w:tabs>
          <w:tab w:val="left" w:pos="720"/>
        </w:tabs>
        <w:suppressAutoHyphens/>
        <w:spacing w:after="0" w:line="240" w:lineRule="auto"/>
        <w:jc w:val="center"/>
        <w:rPr>
          <w:rFonts w:eastAsia="Droid Sans Fallback" w:cs="Arial"/>
          <w:b/>
          <w:bCs/>
          <w:color w:val="00000A"/>
          <w:szCs w:val="24"/>
          <w:lang w:val="mn-MN"/>
        </w:rPr>
      </w:pPr>
      <w:r w:rsidRPr="004E04DC">
        <w:rPr>
          <w:rFonts w:eastAsia="Droid Sans Fallback" w:cs="Arial"/>
          <w:b/>
          <w:bCs/>
          <w:color w:val="00000A"/>
          <w:szCs w:val="24"/>
          <w:lang w:val="mn-MN"/>
        </w:rPr>
        <w:t>ЗӨРЧЛИЙН ТУХАЙ ХУУЛИЙГ ДАГАЖ</w:t>
      </w:r>
    </w:p>
    <w:p w:rsidR="00130186" w:rsidRPr="004E04DC" w:rsidRDefault="00130186" w:rsidP="00DF0644">
      <w:pPr>
        <w:tabs>
          <w:tab w:val="left" w:pos="720"/>
        </w:tabs>
        <w:suppressAutoHyphens/>
        <w:spacing w:after="0" w:line="240" w:lineRule="auto"/>
        <w:jc w:val="center"/>
        <w:rPr>
          <w:rFonts w:eastAsia="Droid Sans Fallback" w:cs="Arial"/>
          <w:b/>
          <w:bCs/>
          <w:color w:val="00000A"/>
          <w:szCs w:val="24"/>
          <w:lang w:val="mn-MN"/>
        </w:rPr>
      </w:pPr>
      <w:r w:rsidRPr="004E04DC">
        <w:rPr>
          <w:rFonts w:eastAsia="Droid Sans Fallback" w:cs="Arial"/>
          <w:b/>
          <w:bCs/>
          <w:color w:val="00000A"/>
          <w:szCs w:val="24"/>
          <w:lang w:val="mn-MN"/>
        </w:rPr>
        <w:t>МӨРДӨХ ЖУРМЫН ТУХАЙ</w:t>
      </w:r>
    </w:p>
    <w:p w:rsidR="00130186" w:rsidRDefault="00130186" w:rsidP="00DF0644">
      <w:pPr>
        <w:tabs>
          <w:tab w:val="left" w:pos="720"/>
        </w:tabs>
        <w:suppressAutoHyphens/>
        <w:spacing w:after="0" w:line="240" w:lineRule="auto"/>
        <w:jc w:val="both"/>
        <w:rPr>
          <w:rFonts w:eastAsia="Droid Sans Fallback" w:cs="Arial"/>
          <w:b/>
          <w:bCs/>
          <w:color w:val="00000A"/>
          <w:szCs w:val="24"/>
        </w:rPr>
      </w:pPr>
    </w:p>
    <w:p w:rsidR="00B574CB" w:rsidRPr="00B574CB" w:rsidRDefault="00B574CB" w:rsidP="00DF0644">
      <w:pPr>
        <w:tabs>
          <w:tab w:val="left" w:pos="720"/>
        </w:tabs>
        <w:suppressAutoHyphens/>
        <w:spacing w:after="0" w:line="240" w:lineRule="auto"/>
        <w:jc w:val="both"/>
        <w:rPr>
          <w:rFonts w:eastAsia="Droid Sans Fallback" w:cs="Arial"/>
          <w:b/>
          <w:bCs/>
          <w:color w:val="00000A"/>
          <w:szCs w:val="24"/>
        </w:rPr>
      </w:pPr>
    </w:p>
    <w:p w:rsidR="005A7D68" w:rsidRDefault="00130186" w:rsidP="00DF0644">
      <w:pPr>
        <w:spacing w:after="0" w:line="240" w:lineRule="auto"/>
        <w:jc w:val="both"/>
        <w:rPr>
          <w:rFonts w:eastAsia="Droid Sans Fallback" w:cs="Arial"/>
          <w:bCs/>
          <w:color w:val="000000"/>
          <w:szCs w:val="24"/>
          <w:lang w:eastAsia="zh-CN" w:bidi="hi-IN"/>
        </w:rPr>
      </w:pPr>
      <w:r w:rsidRPr="004E04DC">
        <w:rPr>
          <w:rFonts w:eastAsia="Droid Sans Fallback" w:cs="Arial"/>
          <w:b/>
          <w:bCs/>
          <w:color w:val="000000"/>
          <w:szCs w:val="24"/>
          <w:lang w:val="mn-MN" w:eastAsia="zh-CN" w:bidi="hi-IN"/>
        </w:rPr>
        <w:tab/>
        <w:t>1 дүгээр зүйл.</w:t>
      </w:r>
      <w:r w:rsidRPr="004E04DC">
        <w:rPr>
          <w:rFonts w:eastAsia="Droid Sans Fallback" w:cs="Arial"/>
          <w:bCs/>
          <w:szCs w:val="24"/>
          <w:lang w:val="mn-MN" w:eastAsia="zh-CN" w:bidi="hi-IN"/>
        </w:rPr>
        <w:t xml:space="preserve">2015 оны 12 дугаар сарын 04-ний өдөр Зөрчлийн тухай хууль баталсантай холбогдуулан баталсан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Автозамын тухай хуульд өөрчлөлт оруулах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r w:rsidRPr="00E04FD2">
        <w:rPr>
          <w:rFonts w:eastAsia="Droid Sans Fallback" w:cs="Arial"/>
          <w:szCs w:val="24"/>
          <w:u w:color="FF0000"/>
          <w:lang w:val="mn-MN" w:bidi="en-US"/>
        </w:rPr>
        <w:t>Автотээврийн</w:t>
      </w:r>
      <w:r w:rsidRPr="00130186">
        <w:rPr>
          <w:rFonts w:eastAsia="Droid Sans Fallback" w:cs="Arial"/>
          <w:szCs w:val="24"/>
          <w:lang w:val="mn-MN" w:bidi="en-US"/>
        </w:rPr>
        <w:t xml:space="preserve"> </w:t>
      </w:r>
      <w:r w:rsidRPr="004E04DC">
        <w:rPr>
          <w:rFonts w:eastAsia="Droid Sans Fallback" w:cs="Arial"/>
          <w:szCs w:val="24"/>
          <w:lang w:val="mn-MN" w:bidi="en-US"/>
        </w:rPr>
        <w:t xml:space="preserve">тухай хуульд өөрчлөлт оруулах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Агаарын зайг нисэхэд ашиглах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Агаарын бохирдлын төлбөрийн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Агаарын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Аж ахуйн үйл ажиллагааны тусгай зөвшөөрлийн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Ажиллах хүч гадаадад гаргах, гадаадаас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ажиллах хүч, мэргэжилтэн авах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Амьтан, ургамал, тэдгээрийн гаралтай түүхий эд,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бүтээгдэхүүнийг улсын хилээр нэвтрүүлэх үеийн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хорио цээрийн хяналт, шалгалтын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Амьтны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Архивын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Ахмад настны нийгмийн хамгааллын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хуульд өөрчлөлт оруулах тухай, </w:t>
        </w:r>
      </w:hyperlink>
      <w:hyperlink>
        <w:r w:rsidRPr="004E04DC">
          <w:rPr>
            <w:rFonts w:eastAsia="Droid Sans Fallback" w:cs="Arial"/>
            <w:szCs w:val="24"/>
            <w:shd w:val="clear" w:color="auto" w:fill="FFFFFF"/>
            <w:lang w:val="mn-MN" w:bidi="en-US"/>
          </w:rPr>
          <w:t>Аудитын тухай хуульд өөрчлөлт о</w:t>
        </w:r>
        <w:r w:rsidRPr="004E04DC">
          <w:rPr>
            <w:rFonts w:eastAsia="Droid Sans Fallback" w:cs="Arial"/>
            <w:szCs w:val="24"/>
            <w:lang w:val="mn-MN" w:bidi="en-US"/>
          </w:rPr>
          <w:t>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Ашигт малтмалын тухай хуульд өөрчлөлт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Аялал жуулчлалын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тухай,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Бага, дунд боловсролын 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Байгууллагын нууцын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өөрчлөлт оруулах тухай,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Байгалийн нөөц ашигласны төлбөрийн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Байгалийн ургамлын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Байгаль орчинд нөлөөлөх байдлын үнэлгээний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Байгаль орчныг хамгаалах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shd w:val="clear" w:color="auto" w:fill="FFFFFF"/>
            <w:lang w:val="mn-MN" w:bidi="en-US"/>
          </w:rPr>
          <w:t>Банкны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Банк бус санхүүгийн үйл ажиллагааны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Банкин дахь мөнгөн хадгаламжийн даатгалын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 хуульд 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Барааны тэмдэг, газар зүйн заалтын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Биеийн тамир, спортын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Банк, эрх бүхий хуулийн этгээдийн мөнгөн хадгаламж,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төлбөр тооцоо, зээлийн үйл ажиллагааны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хуульд өөрчлөлт оруулах тухай,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Боловсролын тухай хуульд өөрчлөлт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Валютын зохицуулалтын тухай хуульд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Векселийн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тухай,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Гаалийн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Гадаадын иргэний эрх зүйн байдлын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Гадаадын цэргийн хүчнийг байрлуулах, дамжин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өнгөрүүлэх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Газрын тосны бүтээгдэхүүний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Газрын тосны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тухай,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Газрын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Газрын хэвлийн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r w:rsidRPr="004E04DC">
        <w:rPr>
          <w:rFonts w:eastAsia="Droid Sans Fallback" w:cs="Arial"/>
          <w:szCs w:val="24"/>
          <w:lang w:val="mn-MN" w:bidi="en-US"/>
        </w:rPr>
        <w:t xml:space="preserve">Геодези, зураг зүйн тухай хуульд өөрчлөлт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Гол, мөрний урсац бүрэлдэх эх, усны сан бүхий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газрын хамгаалалтын бүс, ойн сан бүхий газарт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ашигт малтмал хайх, ашиглахыг хориглох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хуульд өөрчлөлт оруулах тухай,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Гэмт хэргээс урьдчилан сэргийлэх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Гэрээт харуул хамгаалалтын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Даатгалын мэргэжлийн </w:t>
        </w:r>
        <w:r w:rsidRPr="004E04DC">
          <w:rPr>
            <w:rFonts w:eastAsia="Droid Sans Fallback" w:cs="Arial"/>
            <w:szCs w:val="24"/>
            <w:lang w:val="mn-MN" w:bidi="en-US"/>
          </w:rPr>
          <w:lastRenderedPageBreak/>
          <w:t>оролцогчийн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хуульд өөрчлөлт оруулах тухай,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Даатгалын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тухай,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Давс </w:t>
        </w:r>
        <w:r w:rsidRPr="00E04FD2">
          <w:rPr>
            <w:rFonts w:eastAsia="Droid Sans Fallback" w:cs="Arial"/>
            <w:szCs w:val="24"/>
            <w:u w:color="FF0000"/>
            <w:lang w:val="mn-MN" w:bidi="en-US"/>
          </w:rPr>
          <w:t>иоджуулж</w:t>
        </w:r>
        <w:r w:rsidRPr="00130186">
          <w:rPr>
            <w:rFonts w:eastAsia="Droid Sans Fallback" w:cs="Arial"/>
            <w:szCs w:val="24"/>
            <w:lang w:val="mn-MN" w:bidi="en-US"/>
          </w:rPr>
          <w:t xml:space="preserve"> </w:t>
        </w:r>
        <w:r w:rsidRPr="004E04DC">
          <w:rPr>
            <w:rFonts w:eastAsia="Droid Sans Fallback" w:cs="Arial"/>
            <w:szCs w:val="24"/>
            <w:lang w:val="mn-MN" w:bidi="en-US"/>
          </w:rPr>
          <w:t xml:space="preserve">иод </w:t>
        </w:r>
        <w:r w:rsidRPr="00E04FD2">
          <w:rPr>
            <w:rFonts w:eastAsia="Droid Sans Fallback" w:cs="Arial"/>
            <w:szCs w:val="24"/>
            <w:u w:color="FF0000"/>
            <w:lang w:val="mn-MN" w:bidi="en-US"/>
          </w:rPr>
          <w:t>дутлаас</w:t>
        </w:r>
        <w:r w:rsidRPr="00130186">
          <w:rPr>
            <w:rFonts w:eastAsia="Droid Sans Fallback" w:cs="Arial"/>
            <w:szCs w:val="24"/>
            <w:lang w:val="mn-MN" w:bidi="en-US"/>
          </w:rPr>
          <w:t xml:space="preserve"> </w:t>
        </w:r>
        <w:r w:rsidRPr="004E04DC">
          <w:rPr>
            <w:rFonts w:eastAsia="Droid Sans Fallback" w:cs="Arial"/>
            <w:szCs w:val="24"/>
            <w:lang w:val="mn-MN" w:bidi="en-US"/>
          </w:rPr>
          <w:t>сэргийлэх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хуульд өөрчлөлт оруулах тухай,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Дайны байдлын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Дайчилгааны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Дампуурлын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тухай,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Дархлаажуулалтын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Донорын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тухай,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Дээд боловсролын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Дээд боловсролын санхүүжилт, суралцагчдын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нийгмийн баталгааны тухай хуульд өөрчлөлт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Жагсаал, цуглаан хийх журмын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E04FD2">
          <w:rPr>
            <w:rFonts w:eastAsia="Droid Sans Fallback" w:cs="Arial"/>
            <w:szCs w:val="24"/>
            <w:u w:color="FF0000"/>
            <w:lang w:val="mn-MN" w:bidi="en-US"/>
          </w:rPr>
          <w:t>Жендэрийн</w:t>
        </w:r>
        <w:r w:rsidRPr="00130186">
          <w:rPr>
            <w:rFonts w:eastAsia="Droid Sans Fallback" w:cs="Arial"/>
            <w:szCs w:val="24"/>
            <w:lang w:val="mn-MN" w:bidi="en-US"/>
          </w:rPr>
          <w:t xml:space="preserve"> </w:t>
        </w:r>
        <w:r w:rsidRPr="004E04DC">
          <w:rPr>
            <w:rFonts w:eastAsia="Droid Sans Fallback" w:cs="Arial"/>
            <w:szCs w:val="24"/>
            <w:lang w:val="mn-MN" w:bidi="en-US"/>
          </w:rPr>
          <w:t>эрх тэгш байдлыг хангах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хуульд өөрчлөлт оруулах тухай,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Жижиг, дунд үйлдвэрийн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Жолоочийн даатгалын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Зар сурталчилгааны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Засгийн газрын тусгай сангийн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bCs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Зохиогчийн эрх болон түүнд хамаарах эрхийн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 хуульд өөрчлөлт оруулах тухай</w:t>
        </w:r>
      </w:hyperlink>
      <w:r w:rsidRPr="004E04DC">
        <w:rPr>
          <w:rFonts w:eastAsia="Droid Sans Fallback" w:cs="Arial"/>
          <w:bCs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Зээлийн батлан даалтын сангийн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Зээлийн мэдээллийн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Инновацийн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Иргэдээс төрийн байгууллага, албан тушаалтанд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гаргасан өргөдөл, гомдлыг шийдвэрлэх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r w:rsidRPr="004E04DC">
        <w:rPr>
          <w:rFonts w:eastAsia="Droid Sans Fallback" w:cs="Arial"/>
          <w:szCs w:val="24"/>
          <w:lang w:val="mn-MN" w:bidi="en-US"/>
        </w:rPr>
        <w:t xml:space="preserve">хуульд өөрчлөлт оруулах тухай,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Иргэний бүртгэлийн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bCs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Иргэний нисэхийн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bCs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Эрүүл мэндийн даатгалын тухай хуульд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К</w:t>
        </w:r>
        <w:r w:rsidRPr="004E04DC">
          <w:rPr>
            <w:rFonts w:eastAsia="Times New Roman" w:cs="Arial"/>
            <w:szCs w:val="24"/>
            <w:lang w:val="mn-MN" w:bidi="en-US"/>
          </w:rPr>
          <w:t>адастрын зураглал ба газрын кадастрын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>Концессын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>Компанийн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>тухай,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Мал хулгайлах гэмт хэрэгтэй тэмцэх, урьдчилан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сэргийлэх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>Малын удмын сан, эрүүл мэндийг хамгаалах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r w:rsidRPr="004E04DC">
        <w:rPr>
          <w:rFonts w:eastAsia="Times New Roman" w:cs="Arial"/>
          <w:szCs w:val="24"/>
          <w:lang w:val="mn-MN" w:bidi="en-US"/>
        </w:rPr>
        <w:t xml:space="preserve">хуульд өөрчлөлт оруулах тухай,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Малын индексжүүлсэн даатгалын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>Мансууруулах эм, сэтгэцэд нөлөөт бодисын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>эргэлтэд хяналт тавих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r w:rsidRPr="004E04DC">
        <w:rPr>
          <w:rFonts w:eastAsia="Times New Roman" w:cs="Arial"/>
          <w:szCs w:val="24"/>
          <w:lang w:val="mn-MN" w:bidi="en-US"/>
        </w:rPr>
        <w:t xml:space="preserve">оруулах тухай, </w:t>
      </w:r>
      <w:hyperlink>
        <w:r w:rsidRPr="004E04DC">
          <w:rPr>
            <w:rFonts w:eastAsia="Times New Roman" w:cs="Arial"/>
            <w:szCs w:val="24"/>
            <w:lang w:val="mn-MN" w:bidi="en-US"/>
          </w:rPr>
          <w:t>Монгол Улсын иргэн гадаадад хувийн хэргээр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>зорчих, цагаачлах тухай хуульд 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Монгол Улсын иргэнд газар өмчлүүлэх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Монгол Улсын Төрийн ордны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Монгол Улсын хүний эрхийн Үндэсний Комиссын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Мэдээллийн ил тод байдал ба мэдээлэл авах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эрхийн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>Мэргэжлийн боловсрол, сургалтын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r w:rsidRPr="004E04DC">
        <w:rPr>
          <w:rFonts w:eastAsia="Times New Roman" w:cs="Arial"/>
          <w:szCs w:val="24"/>
          <w:lang w:val="mn-MN" w:bidi="en-US"/>
        </w:rPr>
        <w:t xml:space="preserve">өөрчлөлт оруулах тухай, </w:t>
      </w:r>
      <w:hyperlink>
        <w:r w:rsidRPr="004E04DC">
          <w:rPr>
            <w:rFonts w:eastAsia="Times New Roman" w:cs="Arial"/>
            <w:szCs w:val="24"/>
            <w:lang w:val="mn-MN" w:bidi="en-US"/>
          </w:rPr>
          <w:t>Нийгмийн халамжийн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>Нийтээр тэмдэглэх баярын болон тэмдэглэлт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>өдрүүдийн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shd w:val="clear" w:color="auto" w:fill="FFFFFF"/>
            <w:lang w:val="mn-MN" w:bidi="en-US"/>
          </w:rPr>
          <w:t xml:space="preserve">Нягтлан бодох бүртгэлийн тухай хуульд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shd w:val="clear" w:color="auto" w:fill="FFFFFF"/>
            <w:lang w:val="mn-MN" w:bidi="en-US"/>
          </w:rPr>
          <w:t xml:space="preserve">Номын сангийн тухай хуульд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>Ойн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>
        <w:rPr>
          <w:rFonts w:eastAsia="Droid Sans Fallback" w:cs="Arial"/>
          <w:szCs w:val="24"/>
          <w:lang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Онц байдлын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Онцгой албан татварын тэмдгийн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Орон сууц хувьчлах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Орон </w:t>
        </w:r>
        <w:r w:rsidRPr="00E04FD2">
          <w:rPr>
            <w:rFonts w:eastAsia="Times New Roman" w:cs="Arial"/>
            <w:szCs w:val="24"/>
            <w:u w:color="FF0000"/>
            <w:lang w:val="mn-MN" w:bidi="en-US"/>
          </w:rPr>
          <w:t>сууцны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Өрсөлдөөний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тухай,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E04FD2">
          <w:rPr>
            <w:rFonts w:eastAsia="Times New Roman" w:cs="Arial"/>
            <w:szCs w:val="24"/>
            <w:u w:color="FF0000"/>
            <w:lang w:val="mn-MN" w:bidi="en-US"/>
          </w:rPr>
          <w:t>Патентийн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Радио долгионы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Садар самуун явдалтай тэмцэх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szCs w:val="24"/>
          <w:lang w:val="mn-MN" w:eastAsia="zh-CN" w:bidi="hi-IN"/>
        </w:rPr>
        <w:tab/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Согтуурах, мансуурах донтой өвчтэй этгээдийг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захиргааны журмаар албадан эмчлэх, албадан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хөдөлмөр хийлгэх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Согтууруулах ундаа хэтрүүлэн хэрэглэсэн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этгээдийг албадан эрүүлжүүлэх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>Соёлын өвийг хамгаалах тухай хуульд өөрчлөлт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Стандартчилал, тохирлын үнэлгээний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Статистикийн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Сургуулийн өмнөх боловсролын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Сууц өмчлөгчдийн холбооны эрх зүйн байдал,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нийтийн </w:t>
        </w:r>
        <w:r w:rsidRPr="004E04DC">
          <w:rPr>
            <w:rFonts w:eastAsia="Times New Roman" w:cs="Arial"/>
            <w:szCs w:val="24"/>
            <w:lang w:val="mn-MN" w:bidi="en-US"/>
          </w:rPr>
          <w:lastRenderedPageBreak/>
          <w:t xml:space="preserve">зориулалттай орон </w:t>
        </w:r>
        <w:r w:rsidRPr="00E04FD2">
          <w:rPr>
            <w:rFonts w:eastAsia="Times New Roman" w:cs="Arial"/>
            <w:szCs w:val="24"/>
            <w:u w:color="FF0000"/>
            <w:lang w:val="mn-MN" w:bidi="en-US"/>
          </w:rPr>
          <w:t>сууцны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байшингийн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дундын өмчлөлийн эд хөрөнгийн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>
        <w:rPr>
          <w:rFonts w:eastAsia="Droid Sans Fallback" w:cs="Arial"/>
          <w:szCs w:val="24"/>
          <w:lang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shd w:val="clear" w:color="auto" w:fill="FFFFFF"/>
            <w:lang w:val="mn-MN" w:bidi="en-US"/>
          </w:rPr>
          <w:t>Сэргээгдэх э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рчим хүчний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Сэтгэцийн эрүүл мэндийн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Тамхины хяналтын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Таримал ургамлын үр, сортын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Татварын ерөнхий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Татварын мэргэшсэн зөвлөх үйлчилгээний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тухай хуульд өөрчлөлт оруулах тухай,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Терроризмтой тэмцэх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Технологи дамжуулах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>Т</w:t>
        </w:r>
        <w:r w:rsidRPr="004E04DC">
          <w:rPr>
            <w:rFonts w:eastAsia="Times New Roman" w:cs="Arial"/>
            <w:szCs w:val="24"/>
            <w:lang w:val="mn-MN" w:bidi="en-US"/>
          </w:rPr>
          <w:t>өмөр замын тээврийн тухай хуульд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Төв банк </w:t>
        </w:r>
        <w:r w:rsidRPr="004E04DC">
          <w:rPr>
            <w:rFonts w:eastAsia="Times New Roman" w:cs="Arial"/>
            <w:i/>
            <w:iCs/>
            <w:szCs w:val="24"/>
            <w:lang w:val="mn-MN" w:bidi="en-US"/>
          </w:rPr>
          <w:t>/</w:t>
        </w:r>
        <w:r w:rsidRPr="00E04FD2">
          <w:rPr>
            <w:rFonts w:eastAsia="Times New Roman" w:cs="Arial"/>
            <w:szCs w:val="24"/>
            <w:u w:color="FF0000"/>
            <w:lang w:val="mn-MN" w:bidi="en-US"/>
          </w:rPr>
          <w:t>Монголбанк</w:t>
        </w:r>
        <w:r w:rsidRPr="004E04DC">
          <w:rPr>
            <w:rFonts w:eastAsia="Times New Roman" w:cs="Arial"/>
            <w:i/>
            <w:iCs/>
            <w:szCs w:val="24"/>
            <w:lang w:val="mn-MN" w:bidi="en-US"/>
          </w:rPr>
          <w:t>/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-ны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Төлбөр тооцоог </w:t>
        </w:r>
        <w:r w:rsidR="00393121">
          <w:rPr>
            <w:rFonts w:eastAsia="Times New Roman" w:cs="Arial"/>
            <w:szCs w:val="24"/>
            <w:lang w:val="mn-MN" w:bidi="en-US"/>
          </w:rPr>
          <w:t>ү</w:t>
        </w:r>
        <w:r w:rsidRPr="0052314F">
          <w:rPr>
            <w:rFonts w:eastAsia="Times New Roman" w:cs="Arial"/>
            <w:szCs w:val="24"/>
            <w:u w:color="FF0000"/>
            <w:lang w:val="mn-MN" w:bidi="en-US"/>
          </w:rPr>
          <w:t>ндэсний</w:t>
        </w:r>
        <w:r w:rsidRPr="00393121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мөнгөн тэмдэгтээр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гүйцэтгэх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Төр, сүм хийдийн харилцааны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тухай,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Төрийн албаны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Төрийн болон орон нутгийн өмчийн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Төрийн болон орон нутгийн өмчийн хөрөнгөөр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бараа, ажил, үйлчилгээ худалдан авах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Төрийн бус байгууллагын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Төрийн бэлгэ тэмдгийн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Төрийн нууцын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тухай,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Төрийн тусгай хамгаалалтын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>Төсвийн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>Тусгай хамгаалалттай газар нутгийн орчны бүсийн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тухай хуульд өөрчлөлт оруулах тухай,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Тусгай хамгаалалттай газар нутгийн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Түгээмэл тархацтай ашигт малтмалын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Тэсэрч дэлбэрэх бодис, тэсэлгээний хэрэгслийн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эргэлтэд хяналт тавих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Улс төрийн намын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Улс төрийн хилс хэрэгт хэлмэгдэгчдийг цагаатгах,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тэдэнд нөхөх олговор олгох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Улсын бүртгэлийн ерөнхий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Улсын нисэхийн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Улсын нөөцийн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Улсын тэмдэгтийн хураамжийн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Ургамал хамгааллын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Ус бохирдуулсны төлбөрийн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Ус цаг уур, орчны хяналт шинжилгээний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Усан замын тээврийн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Усны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тухай,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Үйлдвэрлэл, технологийн паркийн эрх зүйн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байдлын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Үйлдвэрчний эвлэлүүдийн эрхийн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Үнэт цаасны зах зээлийн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Үрийн тариалангийн даатгалын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Хадгаламж, зээлийн хоршооны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Харилцаа холбооны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Харьяатын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E04FD2">
          <w:rPr>
            <w:rFonts w:eastAsia="Times New Roman" w:cs="Arial"/>
            <w:szCs w:val="24"/>
            <w:u w:color="FF0000"/>
            <w:lang w:val="mn-MN" w:bidi="en-US"/>
          </w:rPr>
          <w:t>Хаягжуулалтын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Химийн хорт болон аюултай бодисын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хуульд өөрчлөлт оруулах тухай,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Ховордсон амьтан, ургамал, тэдгээрийн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гаралтай эд зүйлийн гадаад худалдааг зохицуулах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тухай хуульд өөрчлөлт оруулах тухай,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Хог хаягдлын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тухай,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Хоршооны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shd w:val="clear" w:color="auto" w:fill="FFFFFF"/>
            <w:lang w:val="mn-MN" w:bidi="en-US"/>
          </w:rPr>
          <w:t xml:space="preserve">Хот </w:t>
        </w:r>
        <w:r w:rsidRPr="00130186">
          <w:rPr>
            <w:rFonts w:eastAsia="Times New Roman" w:cs="Arial"/>
            <w:szCs w:val="24"/>
            <w:u w:color="FF0000"/>
            <w:shd w:val="clear" w:color="auto" w:fill="FFFFFF"/>
            <w:lang w:val="mn-MN" w:bidi="en-US"/>
          </w:rPr>
          <w:t>байгуулалтын</w:t>
        </w:r>
        <w:r w:rsidRPr="00130186">
          <w:rPr>
            <w:rFonts w:eastAsia="Times New Roman" w:cs="Arial"/>
            <w:szCs w:val="24"/>
            <w:u w:color="FF0000"/>
            <w:shd w:val="clear" w:color="auto" w:fill="FFFFFF"/>
            <w:lang w:bidi="en-US"/>
          </w:rPr>
          <w:t xml:space="preserve"> </w:t>
        </w:r>
        <w:r w:rsidRPr="00130186">
          <w:rPr>
            <w:rFonts w:eastAsia="Times New Roman" w:cs="Arial"/>
            <w:szCs w:val="24"/>
            <w:u w:color="FF0000"/>
            <w:lang w:val="mn-MN" w:bidi="en-US"/>
          </w:rPr>
          <w:t>тухай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Хот, суурины ус хангамж, ариутгах татуургын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ашиглалтын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Хөдөлмөр эрхлэлтийг дэмжих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Хөдөлмөрийн аюулгүй байдал, эрүүл ахуйн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Хөдөлмөрийн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Хөдөлмөрийн хөлсний доод хэмжээний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Хөдөө аж ахуйн гаралтай бараа, түүхийн эдийн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биржийн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Хөрөнгийн үнэлгээний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Хөрөнгөөр баталгаажсан үнэт цаасны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хуульд өөрчлөлт </w:t>
        </w:r>
        <w:r w:rsidRPr="004E04DC">
          <w:rPr>
            <w:rFonts w:eastAsia="Times New Roman" w:cs="Arial"/>
            <w:szCs w:val="24"/>
            <w:lang w:val="mn-MN" w:bidi="en-US"/>
          </w:rPr>
          <w:lastRenderedPageBreak/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Хөрөнгө оруулалтын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Хөрөнгө оруулалтын сангийн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Хөрс хамгаалах, цөлжилтөөс сэргийлэх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Хувийн хамгаалалтын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Хувиргасан амьд организмын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Хуулийн этгээдийн улсын бүртгэлийн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Хүн ам, орон </w:t>
        </w:r>
        <w:r w:rsidRPr="00E04FD2">
          <w:rPr>
            <w:rFonts w:eastAsia="Times New Roman" w:cs="Arial"/>
            <w:szCs w:val="24"/>
            <w:u w:color="FF0000"/>
            <w:lang w:val="mn-MN" w:bidi="en-US"/>
          </w:rPr>
          <w:t>сууцны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улсын тооллогын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Хүн худалдаалахтай тэмцэх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Хүний дархлал хомсдолын </w:t>
        </w:r>
        <w:r w:rsidRPr="00E04FD2">
          <w:rPr>
            <w:rFonts w:eastAsia="Times New Roman" w:cs="Arial"/>
            <w:szCs w:val="24"/>
            <w:u w:color="FF0000"/>
            <w:lang w:val="mn-MN" w:bidi="en-US"/>
          </w:rPr>
          <w:t>вирусын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халдвар,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дархлалын олдмол хомсдолоос сэргийлэх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хуульд </w:t>
        </w:r>
        <w:r w:rsidRPr="00130186">
          <w:rPr>
            <w:rFonts w:eastAsia="Times New Roman" w:cs="Arial"/>
            <w:szCs w:val="24"/>
            <w:u w:color="FF0000"/>
            <w:lang w:val="mn-MN" w:bidi="en-US"/>
          </w:rPr>
          <w:t>өөрчлөлт</w:t>
        </w:r>
        <w:r w:rsidRPr="00130186">
          <w:rPr>
            <w:rFonts w:eastAsia="Times New Roman" w:cs="Arial"/>
            <w:szCs w:val="24"/>
            <w:u w:color="FF0000"/>
            <w:lang w:bidi="en-US"/>
          </w:rPr>
          <w:t xml:space="preserve"> </w:t>
        </w:r>
        <w:r w:rsidRPr="00130186">
          <w:rPr>
            <w:rFonts w:eastAsia="Times New Roman" w:cs="Arial"/>
            <w:szCs w:val="24"/>
            <w:u w:color="FF0000"/>
            <w:lang w:val="mn-MN" w:bidi="en-US"/>
          </w:rPr>
          <w:t>оруулах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Droid Sans Fallback" w:cs="Arial"/>
            <w:szCs w:val="24"/>
            <w:lang w:val="mn-MN" w:bidi="en-US"/>
          </w:rPr>
          <w:t xml:space="preserve">Хүнсний бүтээгдэхүүний аюулгүй байдлыг </w:t>
        </w:r>
      </w:hyperlink>
      <w:hyperlink>
        <w:r w:rsidRPr="004E04DC">
          <w:rPr>
            <w:rFonts w:eastAsia="Droid Sans Fallback" w:cs="Arial"/>
            <w:szCs w:val="24"/>
            <w:lang w:val="mn-MN" w:bidi="en-US"/>
          </w:rPr>
          <w:t>хангах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Хүнсний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Хэмжлийн нэгдмэл байдлыг хангах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Хэрэглэгчийн эрхийг хамгаалах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Цахим гарын үсгийн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Цөмийн энергийн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Цэргийн албан хаагчийн тэтгэвэр, тэтгэмжийн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Цэргийн албан хаагчийн эд хөрөнгийн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хариуцлагын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Шинжлэх ухаан, технологийн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Шилэн дансны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Шуудангийн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Шүүгчийн эрх зүйн байдлын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Шүүхийн шинжилгээний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Эвлэрүүлэн зуучлалын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Эм, эмнэлгийн хэрэгслийн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тухай,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Эд хөрөнгө өмчлөх эрх, түүнтэй холбоотой эд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хөрөнгийн бусад эрхийн улсын бүртгэлийн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Эрдэнэсийн сангийн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Эрүүл мэндийн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тухай,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shd w:val="clear" w:color="auto" w:fill="FFFFFF"/>
            <w:lang w:val="mn-MN" w:bidi="en-US"/>
          </w:rPr>
          <w:t xml:space="preserve">Эрчим хүчний </w:t>
        </w:r>
        <w:r w:rsidRPr="00130186">
          <w:rPr>
            <w:rFonts w:eastAsia="Times New Roman" w:cs="Arial"/>
            <w:szCs w:val="24"/>
            <w:u w:color="FF0000"/>
            <w:shd w:val="clear" w:color="auto" w:fill="FFFFFF"/>
            <w:lang w:val="mn-MN" w:bidi="en-US"/>
          </w:rPr>
          <w:t>тухай</w:t>
        </w:r>
        <w:r w:rsidRPr="00130186">
          <w:rPr>
            <w:rFonts w:eastAsia="Times New Roman" w:cs="Arial"/>
            <w:szCs w:val="24"/>
            <w:u w:color="FF0000"/>
            <w:shd w:val="clear" w:color="auto" w:fill="FFFFFF"/>
            <w:lang w:bidi="en-US"/>
          </w:rPr>
          <w:t xml:space="preserve"> </w:t>
        </w:r>
        <w:r w:rsidRPr="00130186">
          <w:rPr>
            <w:rFonts w:eastAsia="Times New Roman" w:cs="Arial"/>
            <w:szCs w:val="24"/>
            <w:u w:color="FF0000"/>
            <w:lang w:val="mn-MN" w:bidi="en-US"/>
          </w:rPr>
          <w:t>хуульд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тухай,</w:t>
        </w:r>
      </w:hyperlink>
      <w:r w:rsidRPr="004E04DC">
        <w:rPr>
          <w:rFonts w:eastAsia="Droid Sans Fallback" w:cs="Arial"/>
          <w:color w:val="000000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Эхийн сүү орлуулагч бүтээгдэхүүний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szCs w:val="24"/>
          <w:lang w:val="mn-MN" w:eastAsia="zh-CN" w:bidi="hi-IN"/>
        </w:rPr>
        <w:tab/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Төлбөрийн чадваргүй яллагдагчид үзүүлэх </w:t>
        </w:r>
      </w:hyperlink>
      <w:hyperlink>
        <w:r w:rsidRPr="00130186">
          <w:rPr>
            <w:rFonts w:eastAsia="Times New Roman" w:cs="Arial"/>
            <w:szCs w:val="24"/>
            <w:u w:color="FF0000"/>
            <w:lang w:val="mn-MN" w:bidi="en-US"/>
          </w:rPr>
          <w:t>хууль зүйн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 xml:space="preserve">туслалцааны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Галт зэвсгийн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Монгол хэлний тухай хуульд өөрчлөлт оруулах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тухай,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Шүүхийн иргэдийн төлөөлөгчийн эрх зүйн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байдлын тухай хуульд 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Галын аюулгүй байдлын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Замын хөдөлгөөний аюулгүй байдлын тухай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хуульд </w:t>
        </w:r>
        <w:r w:rsidRPr="00130186">
          <w:rPr>
            <w:rFonts w:eastAsia="Times New Roman" w:cs="Arial"/>
            <w:szCs w:val="24"/>
            <w:u w:color="FF0000"/>
            <w:lang w:val="mn-MN" w:bidi="en-US"/>
          </w:rPr>
          <w:t>өөрчлөлт оруулах</w:t>
        </w:r>
        <w:r w:rsidRPr="00130186">
          <w:rPr>
            <w:rFonts w:eastAsia="Times New Roman" w:cs="Arial"/>
            <w:szCs w:val="24"/>
            <w:lang w:val="mn-MN" w:bidi="en-US"/>
          </w:rPr>
          <w:t xml:space="preserve"> </w:t>
        </w:r>
        <w:r w:rsidRPr="004E04DC">
          <w:rPr>
            <w:rFonts w:eastAsia="Times New Roman" w:cs="Arial"/>
            <w:szCs w:val="24"/>
            <w:lang w:val="mn-MN" w:bidi="en-US"/>
          </w:rPr>
          <w:t>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color w:val="000000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Монгол Улсын Үндсэн хуулийн цэцийн тухай </w:t>
        </w:r>
        <w:r w:rsidRPr="004E04DC">
          <w:rPr>
            <w:rFonts w:eastAsia="Times New Roman" w:cs="Arial"/>
            <w:szCs w:val="24"/>
            <w:shd w:val="clear" w:color="auto" w:fill="FFFFFF"/>
            <w:lang w:val="mn-MN" w:bidi="en-US"/>
          </w:rPr>
          <w:t xml:space="preserve">хуульд </w:t>
        </w:r>
      </w:hyperlink>
      <w:hyperlink>
        <w:r w:rsidRPr="004E04DC">
          <w:rPr>
            <w:rFonts w:eastAsia="Times New Roman" w:cs="Arial"/>
            <w:szCs w:val="24"/>
            <w:shd w:val="clear" w:color="auto" w:fill="FFFFFF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szCs w:val="24"/>
          <w:shd w:val="clear" w:color="auto" w:fill="FFFFFF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Архидан согтуурахтай тэмцэх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Нийтийн сонсголын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Үйлдвэрлэлийг дэмжих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Хувь хүний нууцын тухай хуульд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>,</w:t>
      </w:r>
      <w:r w:rsidRPr="004E04DC">
        <w:rPr>
          <w:rFonts w:eastAsia="Times New Roman" w:cs="Arial"/>
          <w:bCs/>
          <w:color w:val="000000"/>
          <w:szCs w:val="24"/>
          <w:lang w:val="mn-MN" w:eastAsia="zh-CN" w:bidi="hi-IN"/>
        </w:rPr>
        <w:t xml:space="preserve">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Хуульчийн эрх зүйн байдлын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Хүүхэд харах үйлчилгээний тухай хуульд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өөрчлөлт 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hyperlink>
        <w:r w:rsidRPr="004E04DC">
          <w:rPr>
            <w:rFonts w:eastAsia="Times New Roman" w:cs="Arial"/>
            <w:szCs w:val="24"/>
            <w:lang w:val="mn-MN" w:bidi="en-US"/>
          </w:rPr>
          <w:t xml:space="preserve">Чөлөөт бүсийн тухай хуульд нэмэлт, өөрчлөлт </w:t>
        </w:r>
      </w:hyperlink>
      <w:hyperlink>
        <w:r w:rsidRPr="004E04DC">
          <w:rPr>
            <w:rFonts w:eastAsia="Times New Roman" w:cs="Arial"/>
            <w:szCs w:val="24"/>
            <w:lang w:val="mn-MN" w:bidi="en-US"/>
          </w:rPr>
          <w:t>оруулах тухай</w:t>
        </w:r>
      </w:hyperlink>
      <w:r w:rsidRPr="004E04DC">
        <w:rPr>
          <w:rFonts w:eastAsia="Droid Sans Fallback" w:cs="Arial"/>
          <w:szCs w:val="24"/>
          <w:lang w:val="mn-MN" w:eastAsia="zh-CN" w:bidi="hi-IN"/>
        </w:rPr>
        <w:t xml:space="preserve">, </w:t>
      </w:r>
      <w:r w:rsidRPr="004E04DC">
        <w:rPr>
          <w:rFonts w:eastAsia="Droid Sans Fallback" w:cs="Arial"/>
          <w:bCs/>
          <w:color w:val="000000"/>
          <w:szCs w:val="24"/>
          <w:shd w:val="clear" w:color="auto" w:fill="FFFFFF"/>
          <w:lang w:val="mn-MN" w:eastAsia="zh-CN" w:bidi="hi-IN"/>
        </w:rPr>
        <w:t xml:space="preserve">Соёлын тухай хуулийн зарим зүйл хүчингүй болсонд тооцох тухай, </w:t>
      </w:r>
      <w:r w:rsidRPr="004E04DC">
        <w:rPr>
          <w:rFonts w:eastAsia="Droid Sans Fallback" w:cs="Arial"/>
          <w:color w:val="000000"/>
          <w:szCs w:val="24"/>
          <w:lang w:val="mn-MN" w:eastAsia="zh-CN" w:bidi="hi-IN"/>
        </w:rPr>
        <w:t xml:space="preserve">Захиргааны журмаар албадан хөдөлмөр хийлгэх тухай хууль </w:t>
      </w:r>
      <w:r w:rsidRPr="004E04DC">
        <w:rPr>
          <w:rFonts w:eastAsia="Droid Sans Fallback" w:cs="Arial"/>
          <w:bCs/>
          <w:color w:val="000000"/>
          <w:szCs w:val="24"/>
          <w:shd w:val="clear" w:color="auto" w:fill="FFFFFF"/>
          <w:lang w:val="mn-MN" w:eastAsia="zh-CN" w:bidi="hi-IN"/>
        </w:rPr>
        <w:t xml:space="preserve">хүчингүй болсонд тооцох тухай, </w:t>
      </w:r>
      <w:r w:rsidRPr="004E04DC">
        <w:rPr>
          <w:rFonts w:eastAsia="Droid Sans Fallback" w:cs="Arial"/>
          <w:color w:val="000000"/>
          <w:szCs w:val="24"/>
          <w:lang w:val="mn-MN" w:eastAsia="zh-CN" w:bidi="hi-IN"/>
        </w:rPr>
        <w:t xml:space="preserve">Захиргааны хариуцлагын тухай хууль </w:t>
      </w:r>
      <w:r w:rsidRPr="004E04DC">
        <w:rPr>
          <w:rFonts w:eastAsia="Droid Sans Fallback" w:cs="Arial"/>
          <w:bCs/>
          <w:color w:val="000000"/>
          <w:szCs w:val="24"/>
          <w:shd w:val="clear" w:color="auto" w:fill="FFFFFF"/>
          <w:lang w:val="mn-MN" w:eastAsia="zh-CN" w:bidi="hi-IN"/>
        </w:rPr>
        <w:t xml:space="preserve">хүчингүй болсонд тооцох тухай </w:t>
      </w:r>
      <w:r w:rsidRPr="004E04DC">
        <w:rPr>
          <w:rFonts w:eastAsia="Droid Sans Fallback" w:cs="Arial"/>
          <w:bCs/>
          <w:color w:val="000000"/>
          <w:szCs w:val="24"/>
          <w:lang w:val="mn-MN" w:eastAsia="zh-CN" w:bidi="hi-IN"/>
        </w:rPr>
        <w:t xml:space="preserve">хуулийг тус тус 2017 оны 5 дугаар сарын 11-ний өдөр баталсан </w:t>
      </w:r>
      <w:r w:rsidRPr="004E04DC">
        <w:rPr>
          <w:rFonts w:eastAsia="Times New Roman" w:cs="Arial"/>
          <w:bCs/>
          <w:color w:val="000000"/>
          <w:szCs w:val="24"/>
          <w:lang w:val="mn-MN" w:eastAsia="zh-CN" w:bidi="hi-IN"/>
        </w:rPr>
        <w:t xml:space="preserve">Зөрчлийн тухай хууль /Шинэчилсэн найруулга/ </w:t>
      </w:r>
      <w:r w:rsidRPr="004E04DC">
        <w:rPr>
          <w:rFonts w:eastAsia="Droid Sans Fallback" w:cs="Arial"/>
          <w:bCs/>
          <w:color w:val="000000"/>
          <w:szCs w:val="24"/>
          <w:lang w:val="mn-MN" w:eastAsia="zh-CN" w:bidi="hi-IN"/>
        </w:rPr>
        <w:t>хүчин төгөлдөр болсон өдрөөс эхлэн дагаж мөрдөнө.</w:t>
      </w:r>
    </w:p>
    <w:p w:rsidR="00130186" w:rsidRDefault="00130186" w:rsidP="00DF0644">
      <w:pPr>
        <w:spacing w:after="0" w:line="240" w:lineRule="auto"/>
        <w:jc w:val="both"/>
      </w:pPr>
    </w:p>
    <w:p w:rsidR="00130186" w:rsidRDefault="00130186" w:rsidP="00DF0644">
      <w:pPr>
        <w:spacing w:after="0" w:line="240" w:lineRule="auto"/>
        <w:jc w:val="both"/>
      </w:pPr>
    </w:p>
    <w:p w:rsidR="00130186" w:rsidRDefault="00130186" w:rsidP="00DF0644">
      <w:pPr>
        <w:spacing w:after="0" w:line="240" w:lineRule="auto"/>
        <w:jc w:val="both"/>
      </w:pPr>
    </w:p>
    <w:p w:rsidR="00130186" w:rsidRDefault="00130186" w:rsidP="00DF0644">
      <w:pPr>
        <w:spacing w:after="0" w:line="240" w:lineRule="auto"/>
        <w:jc w:val="both"/>
      </w:pPr>
    </w:p>
    <w:p w:rsidR="00130186" w:rsidRDefault="00130186" w:rsidP="00DF0644">
      <w:pPr>
        <w:spacing w:after="0" w:line="240" w:lineRule="auto"/>
        <w:jc w:val="both"/>
        <w:rPr>
          <w:lang w:val="mn-MN"/>
        </w:rPr>
      </w:pPr>
      <w:r>
        <w:tab/>
      </w:r>
      <w:r>
        <w:tab/>
      </w:r>
      <w:r>
        <w:rPr>
          <w:lang w:val="mn-MN"/>
        </w:rPr>
        <w:t xml:space="preserve">МОНГОЛ УЛСЫН </w:t>
      </w:r>
    </w:p>
    <w:p w:rsidR="00130186" w:rsidRPr="00130186" w:rsidRDefault="00130186" w:rsidP="00DF0644">
      <w:pPr>
        <w:spacing w:after="0" w:line="240" w:lineRule="auto"/>
        <w:jc w:val="both"/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  <w:t>ИХ ХУРЛЫН ДЭД ДАРГА</w:t>
      </w:r>
      <w:r w:rsidR="00B574CB">
        <w:tab/>
      </w:r>
      <w:r w:rsidR="00B574CB">
        <w:tab/>
      </w:r>
      <w:r w:rsidR="00B574CB">
        <w:tab/>
      </w:r>
      <w:r w:rsidR="00B574CB">
        <w:tab/>
      </w:r>
      <w:r w:rsidR="00B574CB">
        <w:tab/>
      </w:r>
      <w:r>
        <w:rPr>
          <w:lang w:val="mn-MN"/>
        </w:rPr>
        <w:t xml:space="preserve">Ц.НЯМДОРЖ </w:t>
      </w:r>
    </w:p>
    <w:sectPr w:rsidR="00130186" w:rsidRPr="00130186" w:rsidSect="00300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76" w:right="850" w:bottom="993" w:left="170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45" w:rsidRDefault="00B55345" w:rsidP="00130186">
      <w:pPr>
        <w:spacing w:after="0" w:line="240" w:lineRule="auto"/>
      </w:pPr>
      <w:r>
        <w:separator/>
      </w:r>
    </w:p>
  </w:endnote>
  <w:endnote w:type="continuationSeparator" w:id="0">
    <w:p w:rsidR="00B55345" w:rsidRDefault="00B55345" w:rsidP="0013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MS Mincho;ＭＳ 明朝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imSun;宋体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10" w:rsidRDefault="00580D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3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30186" w:rsidRDefault="00130186">
        <w:pPr>
          <w:pStyle w:val="Footer"/>
          <w:jc w:val="center"/>
          <w:rPr>
            <w:lang w:val="mn-MN"/>
          </w:rPr>
        </w:pPr>
      </w:p>
      <w:p w:rsidR="00130186" w:rsidRPr="00130186" w:rsidRDefault="0005084E">
        <w:pPr>
          <w:pStyle w:val="Footer"/>
          <w:jc w:val="center"/>
          <w:rPr>
            <w:sz w:val="20"/>
            <w:szCs w:val="20"/>
          </w:rPr>
        </w:pPr>
        <w:r w:rsidRPr="00130186">
          <w:rPr>
            <w:sz w:val="20"/>
            <w:szCs w:val="20"/>
          </w:rPr>
          <w:fldChar w:fldCharType="begin"/>
        </w:r>
        <w:r w:rsidR="00130186" w:rsidRPr="00130186">
          <w:rPr>
            <w:sz w:val="20"/>
            <w:szCs w:val="20"/>
          </w:rPr>
          <w:instrText xml:space="preserve"> PAGE   \* MERGEFORMAT </w:instrText>
        </w:r>
        <w:r w:rsidRPr="00130186">
          <w:rPr>
            <w:sz w:val="20"/>
            <w:szCs w:val="20"/>
          </w:rPr>
          <w:fldChar w:fldCharType="separate"/>
        </w:r>
        <w:r w:rsidR="00B574CB">
          <w:rPr>
            <w:noProof/>
            <w:sz w:val="20"/>
            <w:szCs w:val="20"/>
          </w:rPr>
          <w:t>4</w:t>
        </w:r>
        <w:r w:rsidRPr="00130186">
          <w:rPr>
            <w:sz w:val="20"/>
            <w:szCs w:val="20"/>
          </w:rPr>
          <w:fldChar w:fldCharType="end"/>
        </w:r>
      </w:p>
    </w:sdtContent>
  </w:sdt>
  <w:p w:rsidR="00130186" w:rsidRDefault="001301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10" w:rsidRDefault="00580D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45" w:rsidRDefault="00B55345" w:rsidP="00130186">
      <w:pPr>
        <w:spacing w:after="0" w:line="240" w:lineRule="auto"/>
      </w:pPr>
      <w:r>
        <w:separator/>
      </w:r>
    </w:p>
  </w:footnote>
  <w:footnote w:type="continuationSeparator" w:id="0">
    <w:p w:rsidR="00B55345" w:rsidRDefault="00B55345" w:rsidP="0013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10" w:rsidRDefault="00580D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10" w:rsidRDefault="00580D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10" w:rsidRDefault="00580D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30186"/>
    <w:rsid w:val="0005084E"/>
    <w:rsid w:val="00130186"/>
    <w:rsid w:val="0017549C"/>
    <w:rsid w:val="0018298F"/>
    <w:rsid w:val="0028393C"/>
    <w:rsid w:val="00300853"/>
    <w:rsid w:val="00393121"/>
    <w:rsid w:val="003A4A52"/>
    <w:rsid w:val="004D10C9"/>
    <w:rsid w:val="004F77AA"/>
    <w:rsid w:val="0052314F"/>
    <w:rsid w:val="00580D10"/>
    <w:rsid w:val="005A7D68"/>
    <w:rsid w:val="0066406B"/>
    <w:rsid w:val="007C2C0C"/>
    <w:rsid w:val="007D5BEC"/>
    <w:rsid w:val="008036F5"/>
    <w:rsid w:val="00855358"/>
    <w:rsid w:val="0090019E"/>
    <w:rsid w:val="009700DE"/>
    <w:rsid w:val="009946C8"/>
    <w:rsid w:val="00B55345"/>
    <w:rsid w:val="00B574CB"/>
    <w:rsid w:val="00CF664B"/>
    <w:rsid w:val="00D376B8"/>
    <w:rsid w:val="00D61FAE"/>
    <w:rsid w:val="00DF0644"/>
    <w:rsid w:val="00E04FD2"/>
    <w:rsid w:val="00F6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86"/>
    <w:pPr>
      <w:spacing w:after="160" w:line="259" w:lineRule="auto"/>
    </w:pPr>
    <w:rPr>
      <w:rFonts w:eastAsia="Calibri" w:cs="Times New Roman"/>
    </w:rPr>
  </w:style>
  <w:style w:type="paragraph" w:styleId="Heading2">
    <w:name w:val="heading 2"/>
    <w:aliases w:val="Heading 2 Char Char,Heading 2 Char Char Char"/>
    <w:basedOn w:val="Normal"/>
    <w:next w:val="Normal"/>
    <w:link w:val="Heading2Char"/>
    <w:qFormat/>
    <w:rsid w:val="00130186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Char Char Char1,Heading 2 Char Char Char Char"/>
    <w:basedOn w:val="DefaultParagraphFont"/>
    <w:link w:val="Heading2"/>
    <w:rsid w:val="00130186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130186"/>
  </w:style>
  <w:style w:type="character" w:customStyle="1" w:styleId="InternetLink">
    <w:name w:val="Internet Link"/>
    <w:rsid w:val="00130186"/>
    <w:rPr>
      <w:color w:val="0000FF"/>
      <w:u w:val="single"/>
      <w:lang w:val="en-US" w:eastAsia="en-US" w:bidi="en-US"/>
    </w:rPr>
  </w:style>
  <w:style w:type="character" w:customStyle="1" w:styleId="BalloonTextChar">
    <w:name w:val="Balloon Text Char"/>
    <w:uiPriority w:val="99"/>
    <w:rsid w:val="00130186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sid w:val="00130186"/>
    <w:rPr>
      <w:b/>
      <w:bCs/>
    </w:rPr>
  </w:style>
  <w:style w:type="paragraph" w:customStyle="1" w:styleId="Heading">
    <w:name w:val="Heading"/>
    <w:basedOn w:val="Normal"/>
    <w:next w:val="Textbody"/>
    <w:rsid w:val="00130186"/>
    <w:pPr>
      <w:keepNext/>
      <w:tabs>
        <w:tab w:val="left" w:pos="720"/>
      </w:tabs>
      <w:suppressAutoHyphens/>
      <w:spacing w:before="240" w:after="120" w:line="252" w:lineRule="auto"/>
    </w:pPr>
    <w:rPr>
      <w:rFonts w:eastAsia="Droid Sans Fallback" w:cs="Lohit Hindi"/>
      <w:color w:val="00000A"/>
      <w:sz w:val="28"/>
      <w:szCs w:val="28"/>
    </w:rPr>
  </w:style>
  <w:style w:type="paragraph" w:customStyle="1" w:styleId="Textbody">
    <w:name w:val="Text body"/>
    <w:basedOn w:val="Normal"/>
    <w:rsid w:val="00130186"/>
    <w:pPr>
      <w:tabs>
        <w:tab w:val="left" w:pos="720"/>
      </w:tabs>
      <w:suppressAutoHyphens/>
      <w:spacing w:after="120" w:line="252" w:lineRule="auto"/>
    </w:pPr>
    <w:rPr>
      <w:rFonts w:eastAsia="Droid Sans Fallback" w:cs="Calibri"/>
      <w:color w:val="00000A"/>
    </w:rPr>
  </w:style>
  <w:style w:type="paragraph" w:styleId="List">
    <w:name w:val="List"/>
    <w:basedOn w:val="Textbody"/>
    <w:rsid w:val="00130186"/>
    <w:rPr>
      <w:rFonts w:cs="Lohit Hindi"/>
    </w:rPr>
  </w:style>
  <w:style w:type="paragraph" w:styleId="Caption">
    <w:name w:val="caption"/>
    <w:basedOn w:val="Normal"/>
    <w:rsid w:val="00130186"/>
    <w:pPr>
      <w:suppressLineNumbers/>
      <w:tabs>
        <w:tab w:val="left" w:pos="720"/>
      </w:tabs>
      <w:suppressAutoHyphens/>
      <w:spacing w:before="120" w:after="120" w:line="252" w:lineRule="auto"/>
    </w:pPr>
    <w:rPr>
      <w:rFonts w:eastAsia="Droid Sans Fallback" w:cs="Lohit Hindi"/>
      <w:i/>
      <w:iCs/>
      <w:color w:val="00000A"/>
      <w:szCs w:val="24"/>
    </w:rPr>
  </w:style>
  <w:style w:type="paragraph" w:customStyle="1" w:styleId="Index">
    <w:name w:val="Index"/>
    <w:basedOn w:val="Normal"/>
    <w:rsid w:val="00130186"/>
    <w:pPr>
      <w:suppressLineNumbers/>
      <w:tabs>
        <w:tab w:val="left" w:pos="720"/>
      </w:tabs>
      <w:suppressAutoHyphens/>
      <w:spacing w:line="252" w:lineRule="auto"/>
    </w:pPr>
    <w:rPr>
      <w:rFonts w:eastAsia="Droid Sans Fallback" w:cs="Lohit Hindi"/>
      <w:color w:val="00000A"/>
    </w:rPr>
  </w:style>
  <w:style w:type="paragraph" w:styleId="BalloonText">
    <w:name w:val="Balloon Text"/>
    <w:basedOn w:val="Normal"/>
    <w:link w:val="BalloonTextChar1"/>
    <w:uiPriority w:val="99"/>
    <w:rsid w:val="00130186"/>
    <w:pPr>
      <w:tabs>
        <w:tab w:val="left" w:pos="720"/>
      </w:tabs>
      <w:suppressAutoHyphens/>
      <w:spacing w:after="0" w:line="100" w:lineRule="atLeast"/>
    </w:pPr>
    <w:rPr>
      <w:rFonts w:ascii="Segoe UI" w:eastAsia="Droid Sans Fallback" w:hAnsi="Segoe UI"/>
      <w:color w:val="00000A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130186"/>
    <w:rPr>
      <w:rFonts w:ascii="Segoe UI" w:eastAsia="Droid Sans Fallback" w:hAnsi="Segoe UI" w:cs="Times New Roman"/>
      <w:color w:val="00000A"/>
      <w:sz w:val="18"/>
      <w:szCs w:val="18"/>
    </w:rPr>
  </w:style>
  <w:style w:type="paragraph" w:styleId="Footer">
    <w:name w:val="footer"/>
    <w:basedOn w:val="Normal"/>
    <w:link w:val="FooterChar"/>
    <w:uiPriority w:val="99"/>
    <w:rsid w:val="00130186"/>
    <w:pPr>
      <w:suppressLineNumbers/>
      <w:tabs>
        <w:tab w:val="left" w:pos="720"/>
        <w:tab w:val="center" w:pos="4677"/>
        <w:tab w:val="right" w:pos="9355"/>
      </w:tabs>
      <w:suppressAutoHyphens/>
      <w:spacing w:line="252" w:lineRule="auto"/>
    </w:pPr>
    <w:rPr>
      <w:rFonts w:eastAsia="Droid Sans Fallback"/>
      <w:color w:val="00000A"/>
    </w:rPr>
  </w:style>
  <w:style w:type="character" w:customStyle="1" w:styleId="FooterChar">
    <w:name w:val="Footer Char"/>
    <w:basedOn w:val="DefaultParagraphFont"/>
    <w:link w:val="Footer"/>
    <w:uiPriority w:val="99"/>
    <w:rsid w:val="00130186"/>
    <w:rPr>
      <w:rFonts w:eastAsia="Droid Sans Fallback" w:cs="Times New Roman"/>
      <w:color w:val="00000A"/>
    </w:rPr>
  </w:style>
  <w:style w:type="paragraph" w:styleId="Header">
    <w:name w:val="header"/>
    <w:basedOn w:val="Normal"/>
    <w:link w:val="HeaderChar"/>
    <w:rsid w:val="00130186"/>
    <w:pPr>
      <w:suppressLineNumbers/>
      <w:tabs>
        <w:tab w:val="left" w:pos="720"/>
        <w:tab w:val="center" w:pos="4677"/>
        <w:tab w:val="right" w:pos="9355"/>
      </w:tabs>
      <w:suppressAutoHyphens/>
      <w:spacing w:line="252" w:lineRule="auto"/>
    </w:pPr>
    <w:rPr>
      <w:rFonts w:eastAsia="Droid Sans Fallback"/>
      <w:color w:val="00000A"/>
    </w:rPr>
  </w:style>
  <w:style w:type="character" w:customStyle="1" w:styleId="HeaderChar">
    <w:name w:val="Header Char"/>
    <w:basedOn w:val="DefaultParagraphFont"/>
    <w:link w:val="Header"/>
    <w:rsid w:val="00130186"/>
    <w:rPr>
      <w:rFonts w:eastAsia="Droid Sans Fallback" w:cs="Times New Roman"/>
      <w:color w:val="00000A"/>
    </w:rPr>
  </w:style>
  <w:style w:type="paragraph" w:styleId="NoSpacing">
    <w:name w:val="No Spacing"/>
    <w:qFormat/>
    <w:rsid w:val="00130186"/>
    <w:pPr>
      <w:tabs>
        <w:tab w:val="left" w:pos="720"/>
      </w:tabs>
      <w:suppressAutoHyphens/>
      <w:spacing w:after="0" w:line="240" w:lineRule="auto"/>
    </w:pPr>
    <w:rPr>
      <w:rFonts w:eastAsia="Droid Sans Fallback" w:cs="Calibri"/>
      <w:color w:val="00000A"/>
    </w:rPr>
  </w:style>
  <w:style w:type="character" w:styleId="Strong">
    <w:name w:val="Strong"/>
    <w:qFormat/>
    <w:rsid w:val="00130186"/>
    <w:rPr>
      <w:b/>
      <w:bCs/>
    </w:rPr>
  </w:style>
  <w:style w:type="paragraph" w:customStyle="1" w:styleId="western">
    <w:name w:val="western"/>
    <w:basedOn w:val="Normal"/>
    <w:qFormat/>
    <w:rsid w:val="00130186"/>
    <w:pPr>
      <w:spacing w:before="100" w:after="119" w:line="240" w:lineRule="auto"/>
    </w:pPr>
    <w:rPr>
      <w:rFonts w:eastAsia="Droid Sans Fallback" w:cs="Arial"/>
      <w:color w:val="000000"/>
      <w:szCs w:val="24"/>
      <w:lang w:eastAsia="zh-CN" w:bidi="hi-IN"/>
    </w:rPr>
  </w:style>
  <w:style w:type="character" w:customStyle="1" w:styleId="BodyTextChar">
    <w:name w:val="Body Text Char"/>
    <w:link w:val="BodyText"/>
    <w:rsid w:val="00130186"/>
    <w:rPr>
      <w:rFonts w:ascii="Liberation Serif" w:eastAsia="Droid Sans Fallback" w:hAnsi="Liberation Serif" w:cs="FreeSans"/>
      <w:szCs w:val="24"/>
      <w:lang w:eastAsia="zh-CN" w:bidi="hi-IN"/>
    </w:rPr>
  </w:style>
  <w:style w:type="paragraph" w:styleId="BodyText">
    <w:name w:val="Body Text"/>
    <w:basedOn w:val="Normal"/>
    <w:link w:val="BodyTextChar"/>
    <w:rsid w:val="00130186"/>
    <w:pPr>
      <w:spacing w:after="140" w:line="288" w:lineRule="auto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130186"/>
    <w:rPr>
      <w:rFonts w:eastAsia="Calibri" w:cs="Times New Roman"/>
    </w:rPr>
  </w:style>
  <w:style w:type="paragraph" w:styleId="NormalWeb">
    <w:name w:val="Normal (Web)"/>
    <w:basedOn w:val="Standard"/>
    <w:qFormat/>
    <w:rsid w:val="00130186"/>
    <w:pPr>
      <w:widowControl/>
      <w:spacing w:before="100" w:after="100" w:line="100" w:lineRule="atLeast"/>
      <w:ind w:firstLine="720"/>
      <w:jc w:val="both"/>
    </w:pPr>
    <w:rPr>
      <w:rFonts w:ascii="Times New Roman" w:eastAsia="MS Mincho;ＭＳ 明朝" w:hAnsi="Times New Roman" w:cs="Calibri"/>
      <w:color w:val="00000A"/>
      <w:szCs w:val="20"/>
      <w:lang w:bidi="ar-SA"/>
    </w:rPr>
  </w:style>
  <w:style w:type="paragraph" w:customStyle="1" w:styleId="Standard">
    <w:name w:val="Standard"/>
    <w:qFormat/>
    <w:rsid w:val="00130186"/>
    <w:pPr>
      <w:widowControl w:val="0"/>
      <w:suppressAutoHyphens/>
      <w:spacing w:after="0" w:line="240" w:lineRule="auto"/>
      <w:textAlignment w:val="baseline"/>
    </w:pPr>
    <w:rPr>
      <w:rFonts w:eastAsia="SimSun;宋体" w:cs="Mangal"/>
      <w:szCs w:val="24"/>
      <w:lang w:eastAsia="zh-CN" w:bidi="hi-IN"/>
    </w:rPr>
  </w:style>
  <w:style w:type="paragraph" w:styleId="Title">
    <w:name w:val="Title"/>
    <w:basedOn w:val="Normal"/>
    <w:link w:val="TitleChar"/>
    <w:qFormat/>
    <w:rsid w:val="00130186"/>
    <w:pPr>
      <w:spacing w:after="0" w:line="240" w:lineRule="auto"/>
      <w:jc w:val="center"/>
    </w:pPr>
    <w:rPr>
      <w:rFonts w:ascii="Arial Mon" w:eastAsia="Times New Roman" w:hAnsi="Arial Mon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130186"/>
    <w:rPr>
      <w:rFonts w:ascii="Arial Mon" w:eastAsia="Times New Roman" w:hAnsi="Arial Mo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Oyunchimeg</dc:creator>
  <cp:lastModifiedBy>user</cp:lastModifiedBy>
  <cp:revision>4</cp:revision>
  <dcterms:created xsi:type="dcterms:W3CDTF">2017-06-15T17:50:00Z</dcterms:created>
  <dcterms:modified xsi:type="dcterms:W3CDTF">2017-06-15T17:51:00Z</dcterms:modified>
</cp:coreProperties>
</file>