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0DE30E" w14:textId="65F26169" w:rsidR="00BE7303" w:rsidRDefault="002E2D43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</w:t>
      </w:r>
      <w:r w:rsidR="00AB5E1C">
        <w:rPr>
          <w:rFonts w:ascii="Arial" w:hAnsi="Arial" w:cs="Arial"/>
          <w:sz w:val="32"/>
          <w:szCs w:val="32"/>
        </w:rPr>
        <w:t xml:space="preserve">      </w:t>
      </w:r>
    </w:p>
    <w:p w14:paraId="53F967E9" w14:textId="239422F5" w:rsidR="008F3A57" w:rsidRPr="002C68A3" w:rsidRDefault="008F3A57" w:rsidP="008F3A57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9264" behindDoc="1" locked="0" layoutInCell="1" allowOverlap="1" wp14:anchorId="72C74E9F" wp14:editId="6320126F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826EA">
        <w:rPr>
          <w:rFonts w:ascii="Arial" w:hAnsi="Arial" w:cs="Arial"/>
          <w:sz w:val="32"/>
          <w:szCs w:val="32"/>
        </w:rPr>
        <w:t xml:space="preserve">   </w:t>
      </w:r>
      <w:r w:rsidR="004846CD">
        <w:rPr>
          <w:rFonts w:ascii="Arial" w:hAnsi="Arial" w:cs="Arial"/>
          <w:sz w:val="32"/>
          <w:szCs w:val="32"/>
        </w:rPr>
        <w:t xml:space="preserve">      </w:t>
      </w:r>
    </w:p>
    <w:p w14:paraId="22144404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E8221BE" w14:textId="77777777" w:rsidR="008F3A57" w:rsidRDefault="008F3A57" w:rsidP="008F3A57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155837D" w14:textId="77777777" w:rsidR="008F3A57" w:rsidRPr="00661028" w:rsidRDefault="008F3A57" w:rsidP="008F3A57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 УЛСЫН ХУУЛЬ</w:t>
      </w:r>
    </w:p>
    <w:p w14:paraId="28A229DA" w14:textId="77777777" w:rsidR="008F3A57" w:rsidRPr="002C68A3" w:rsidRDefault="008F3A57" w:rsidP="008F3A57">
      <w:pPr>
        <w:jc w:val="both"/>
        <w:rPr>
          <w:rFonts w:ascii="Arial" w:hAnsi="Arial" w:cs="Arial"/>
          <w:color w:val="3366FF"/>
          <w:lang w:val="ms-MY"/>
        </w:rPr>
      </w:pPr>
    </w:p>
    <w:p w14:paraId="70F04AE7" w14:textId="0540D9E2" w:rsidR="004C3DFD" w:rsidRDefault="008F3A57" w:rsidP="00203D30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3B3624">
        <w:rPr>
          <w:rFonts w:ascii="Arial" w:hAnsi="Arial" w:cs="Arial"/>
          <w:color w:val="3366FF"/>
          <w:sz w:val="20"/>
          <w:szCs w:val="20"/>
          <w:u w:val="single"/>
          <w:lang w:val="mn-MN"/>
        </w:rPr>
        <w:t>4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4F19ED">
        <w:rPr>
          <w:rFonts w:ascii="Arial" w:hAnsi="Arial" w:cs="Arial"/>
          <w:color w:val="3366FF"/>
          <w:sz w:val="20"/>
          <w:szCs w:val="20"/>
          <w:u w:val="single"/>
          <w:lang w:val="ms-MY"/>
        </w:rPr>
        <w:t>06</w:t>
      </w:r>
      <w:r w:rsidR="000F5834">
        <w:rPr>
          <w:rFonts w:ascii="Arial" w:hAnsi="Arial" w:cs="Arial"/>
          <w:color w:val="3366FF"/>
          <w:sz w:val="20"/>
          <w:szCs w:val="20"/>
          <w:u w:val="single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сарын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4F19ED">
        <w:rPr>
          <w:rFonts w:ascii="Arial" w:hAnsi="Arial" w:cs="Arial"/>
          <w:color w:val="3366FF"/>
          <w:sz w:val="20"/>
          <w:szCs w:val="20"/>
          <w:u w:val="single"/>
        </w:rPr>
        <w:t>05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өдөр            </w:t>
      </w:r>
      <w:r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09C896A6" w14:textId="316CAD9E" w:rsidR="006B4A52" w:rsidRDefault="006B4A52" w:rsidP="006B4A52">
      <w:pPr>
        <w:pStyle w:val="Heading1"/>
        <w:jc w:val="left"/>
      </w:pPr>
    </w:p>
    <w:p w14:paraId="6F6EDE62" w14:textId="44228ECB" w:rsidR="006924D5" w:rsidRPr="006924D5" w:rsidRDefault="006924D5" w:rsidP="006924D5">
      <w:pPr>
        <w:jc w:val="center"/>
        <w:rPr>
          <w:rFonts w:ascii="Arial" w:hAnsi="Arial" w:cs="Arial"/>
          <w:b/>
          <w:bCs/>
          <w:shd w:val="clear" w:color="auto" w:fill="FFFFFF"/>
        </w:rPr>
      </w:pPr>
      <w:r w:rsidRPr="006924D5">
        <w:rPr>
          <w:rFonts w:ascii="Arial" w:hAnsi="Arial" w:cs="Arial"/>
          <w:b/>
          <w:bCs/>
          <w:shd w:val="clear" w:color="auto" w:fill="FFFFFF"/>
        </w:rPr>
        <w:t>ГААЛИЙН ТУХАЙ ХУУЛЬД ӨӨРЧЛӨЛТ</w:t>
      </w:r>
    </w:p>
    <w:p w14:paraId="0B5647F2" w14:textId="7CCCE3C0" w:rsidR="006924D5" w:rsidRPr="006924D5" w:rsidRDefault="006924D5" w:rsidP="006924D5">
      <w:pPr>
        <w:jc w:val="center"/>
        <w:rPr>
          <w:rFonts w:ascii="Arial" w:hAnsi="Arial" w:cs="Arial"/>
          <w:b/>
          <w:highlight w:val="white"/>
        </w:rPr>
      </w:pPr>
      <w:r w:rsidRPr="006924D5">
        <w:rPr>
          <w:rFonts w:ascii="Arial" w:hAnsi="Arial" w:cs="Arial"/>
          <w:b/>
          <w:highlight w:val="white"/>
        </w:rPr>
        <w:t>ОРУУЛАХ ТУХАЙ</w:t>
      </w:r>
    </w:p>
    <w:p w14:paraId="0812C996" w14:textId="77777777" w:rsidR="006924D5" w:rsidRPr="006924D5" w:rsidRDefault="006924D5" w:rsidP="006924D5">
      <w:pPr>
        <w:jc w:val="both"/>
        <w:rPr>
          <w:rFonts w:ascii="Arial" w:hAnsi="Arial" w:cs="Arial"/>
          <w:b/>
          <w:bCs/>
          <w:highlight w:val="white"/>
        </w:rPr>
      </w:pPr>
    </w:p>
    <w:p w14:paraId="53CC3B95" w14:textId="5B4A2D11" w:rsidR="006924D5" w:rsidRPr="006924D5" w:rsidRDefault="006924D5" w:rsidP="006924D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Pr="006924D5">
        <w:rPr>
          <w:rFonts w:ascii="Arial" w:hAnsi="Arial" w:cs="Arial"/>
          <w:b/>
        </w:rPr>
        <w:t>1 дүгээр зүйл.</w:t>
      </w:r>
      <w:r w:rsidRPr="006924D5">
        <w:rPr>
          <w:rFonts w:ascii="Arial" w:hAnsi="Arial" w:cs="Arial"/>
          <w:bCs/>
        </w:rPr>
        <w:t>Гаалийн тухай хуулийн 227 дугаар зүйлийг доор дурдсанаар өөрчлөн найруулсугай:</w:t>
      </w:r>
    </w:p>
    <w:p w14:paraId="5D16B6E4" w14:textId="77777777" w:rsidR="006924D5" w:rsidRPr="006924D5" w:rsidRDefault="006924D5" w:rsidP="006924D5">
      <w:pPr>
        <w:jc w:val="both"/>
        <w:rPr>
          <w:rFonts w:ascii="Arial" w:hAnsi="Arial" w:cs="Arial"/>
          <w:bCs/>
        </w:rPr>
      </w:pPr>
    </w:p>
    <w:p w14:paraId="4B733B05" w14:textId="39AC4A5E" w:rsidR="006924D5" w:rsidRPr="006924D5" w:rsidRDefault="006924D5" w:rsidP="006924D5">
      <w:pPr>
        <w:jc w:val="both"/>
        <w:rPr>
          <w:rFonts w:ascii="Arial" w:hAnsi="Arial" w:cs="Arial"/>
          <w:b/>
          <w:shd w:val="clear" w:color="auto" w:fill="FFFFFF"/>
        </w:rPr>
      </w:pPr>
      <w:r>
        <w:rPr>
          <w:rFonts w:ascii="Arial" w:hAnsi="Arial" w:cs="Arial"/>
          <w:bCs/>
        </w:rPr>
        <w:tab/>
      </w:r>
      <w:r w:rsidRPr="006924D5">
        <w:rPr>
          <w:rFonts w:ascii="Arial" w:hAnsi="Arial" w:cs="Arial"/>
          <w:bCs/>
        </w:rPr>
        <w:t>“</w:t>
      </w:r>
      <w:r w:rsidRPr="006924D5">
        <w:rPr>
          <w:rFonts w:ascii="Arial" w:hAnsi="Arial" w:cs="Arial"/>
          <w:b/>
          <w:shd w:val="clear" w:color="auto" w:fill="FFFFFF"/>
        </w:rPr>
        <w:t>227 дугаар зүйл.Зорчигчийн болон шуудан илгээмжээр илгээсэн</w:t>
      </w:r>
    </w:p>
    <w:p w14:paraId="1EAC01C4" w14:textId="77777777" w:rsidR="006924D5" w:rsidRPr="006924D5" w:rsidRDefault="006924D5" w:rsidP="006924D5">
      <w:pPr>
        <w:jc w:val="both"/>
        <w:rPr>
          <w:rFonts w:ascii="Arial" w:hAnsi="Arial" w:cs="Arial"/>
          <w:b/>
          <w:shd w:val="clear" w:color="auto" w:fill="FFFFFF"/>
        </w:rPr>
      </w:pPr>
      <w:r w:rsidRPr="006924D5">
        <w:rPr>
          <w:rFonts w:ascii="Arial" w:hAnsi="Arial" w:cs="Arial"/>
          <w:b/>
          <w:shd w:val="clear" w:color="auto" w:fill="FFFFFF"/>
        </w:rPr>
        <w:t xml:space="preserve">                                           хувийн хэрэглээний эм, эмнэлгийн хэрэгслийг </w:t>
      </w:r>
    </w:p>
    <w:p w14:paraId="47CC729A" w14:textId="77777777" w:rsidR="006924D5" w:rsidRPr="006924D5" w:rsidRDefault="006924D5" w:rsidP="006924D5">
      <w:pPr>
        <w:jc w:val="both"/>
        <w:rPr>
          <w:rFonts w:ascii="Arial" w:hAnsi="Arial" w:cs="Arial"/>
          <w:b/>
          <w:shd w:val="clear" w:color="auto" w:fill="FFFFFF"/>
        </w:rPr>
      </w:pPr>
      <w:r w:rsidRPr="006924D5">
        <w:rPr>
          <w:rFonts w:ascii="Arial" w:hAnsi="Arial" w:cs="Arial"/>
          <w:b/>
          <w:shd w:val="clear" w:color="auto" w:fill="FFFFFF"/>
        </w:rPr>
        <w:t xml:space="preserve">                                                         гаалийн хилээр нэвтрүүлэх</w:t>
      </w:r>
    </w:p>
    <w:p w14:paraId="095552D8" w14:textId="77777777" w:rsidR="006924D5" w:rsidRPr="006924D5" w:rsidRDefault="006924D5" w:rsidP="006924D5">
      <w:pPr>
        <w:jc w:val="both"/>
        <w:rPr>
          <w:rFonts w:ascii="Arial" w:hAnsi="Arial" w:cs="Arial"/>
          <w:bCs/>
          <w:shd w:val="clear" w:color="auto" w:fill="FFFFFF"/>
        </w:rPr>
      </w:pPr>
    </w:p>
    <w:p w14:paraId="2957D43B" w14:textId="21ADD5D0" w:rsidR="006924D5" w:rsidRPr="006924D5" w:rsidRDefault="006924D5" w:rsidP="006924D5">
      <w:pPr>
        <w:jc w:val="both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ab/>
      </w:r>
      <w:r w:rsidRPr="006924D5">
        <w:rPr>
          <w:rFonts w:ascii="Arial" w:hAnsi="Arial" w:cs="Arial"/>
          <w:bCs/>
          <w:shd w:val="clear" w:color="auto" w:fill="FFFFFF"/>
        </w:rPr>
        <w:t>227.1.Улс хоорондын үйлчилгээний төмөр зам, автобус, хөлөг онгоц, нисэх онгоц болон хувийн тээврийн хэрэгслээр зорчигч нь өөрийн болон Гэр бүлийн тухай хуулийн 3.1.4-т заасан гэр бүлийн гишүүний хэрэгцээнд зориулан авч яваа эм, эмнэлгийн хэрэгсэл, эрүүл мэндийн нэмэлт бүтээгдэхүүнийг зорчигчийн хувийн хэрэглээний эм, эмнэлгийн хэрэгсэл, эрүүл мэндийн нэмэлт бүтээгдэхүүн гэнэ.</w:t>
      </w:r>
    </w:p>
    <w:p w14:paraId="297591E8" w14:textId="77777777" w:rsidR="006924D5" w:rsidRPr="006924D5" w:rsidRDefault="006924D5" w:rsidP="006924D5">
      <w:pPr>
        <w:jc w:val="both"/>
        <w:rPr>
          <w:rFonts w:ascii="Arial" w:hAnsi="Arial" w:cs="Arial"/>
          <w:bCs/>
          <w:shd w:val="clear" w:color="auto" w:fill="FFFFFF"/>
        </w:rPr>
      </w:pPr>
    </w:p>
    <w:p w14:paraId="1E6B4D25" w14:textId="24F041FD" w:rsidR="006924D5" w:rsidRPr="006924D5" w:rsidRDefault="006924D5" w:rsidP="006924D5">
      <w:pPr>
        <w:jc w:val="both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ab/>
      </w:r>
      <w:r w:rsidRPr="006924D5">
        <w:rPr>
          <w:rFonts w:ascii="Arial" w:hAnsi="Arial" w:cs="Arial"/>
          <w:bCs/>
          <w:shd w:val="clear" w:color="auto" w:fill="FFFFFF"/>
        </w:rPr>
        <w:t>227.2.</w:t>
      </w:r>
      <w:r w:rsidRPr="006924D5">
        <w:rPr>
          <w:rFonts w:ascii="Arial" w:eastAsia="Calibri" w:hAnsi="Arial" w:cs="Arial"/>
          <w:bCs/>
        </w:rPr>
        <w:t xml:space="preserve">Хувийн хэрэглээний нэг удаагийн цогц эмчилгээний эм, эмнэлгийн хэрэгслийг эмнэлгийн байгууллагын магадалгаа, холбогдох баримт бичгийг үндэслэн </w:t>
      </w:r>
      <w:r w:rsidRPr="006924D5">
        <w:rPr>
          <w:rFonts w:ascii="Arial" w:hAnsi="Arial" w:cs="Arial"/>
          <w:bCs/>
          <w:color w:val="000000" w:themeColor="text1"/>
          <w:shd w:val="clear" w:color="auto" w:fill="FFFFFF"/>
        </w:rPr>
        <w:t xml:space="preserve">3 сар хүртэлх хувийн хэрэглээний улсын бүртгэлд бүртгэлгүй эрүүл мэндийн нэмэлт бүтээгдэхүүнийг хэрэглэх зааврыг үндэслэж </w:t>
      </w:r>
      <w:r w:rsidRPr="006924D5">
        <w:rPr>
          <w:rFonts w:ascii="Arial" w:eastAsia="Calibri" w:hAnsi="Arial" w:cs="Arial"/>
          <w:bCs/>
        </w:rPr>
        <w:t>улс хоорондын шуудангийн илгээмжээр хүлээн авч, илгээж болно.</w:t>
      </w:r>
    </w:p>
    <w:p w14:paraId="157B5272" w14:textId="77777777" w:rsidR="006924D5" w:rsidRPr="006924D5" w:rsidRDefault="006924D5" w:rsidP="006924D5">
      <w:pPr>
        <w:jc w:val="both"/>
        <w:rPr>
          <w:rFonts w:ascii="Arial" w:hAnsi="Arial" w:cs="Arial"/>
          <w:bCs/>
          <w:shd w:val="clear" w:color="auto" w:fill="FFFFFF"/>
        </w:rPr>
      </w:pPr>
    </w:p>
    <w:p w14:paraId="37169643" w14:textId="30204DF2" w:rsidR="006924D5" w:rsidRPr="006924D5" w:rsidRDefault="006924D5" w:rsidP="006924D5">
      <w:pPr>
        <w:jc w:val="both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ab/>
      </w:r>
      <w:r w:rsidRPr="006924D5">
        <w:rPr>
          <w:rFonts w:ascii="Arial" w:hAnsi="Arial" w:cs="Arial"/>
          <w:bCs/>
          <w:shd w:val="clear" w:color="auto" w:fill="FFFFFF"/>
        </w:rPr>
        <w:t>227.3.Энэ хуулийн 227.1, 227.2-т заасан эм, эмнэлгийн хэрэгслийг импортын бараа гэж үзэхгүй бөгөөд импортын зөвшөөрөл шаардахгүй.</w:t>
      </w:r>
    </w:p>
    <w:p w14:paraId="788F60AD" w14:textId="77777777" w:rsidR="006924D5" w:rsidRPr="006924D5" w:rsidRDefault="006924D5" w:rsidP="006924D5">
      <w:pPr>
        <w:jc w:val="both"/>
        <w:rPr>
          <w:rFonts w:ascii="Arial" w:hAnsi="Arial" w:cs="Arial"/>
          <w:bCs/>
          <w:shd w:val="clear" w:color="auto" w:fill="FFFFFF"/>
        </w:rPr>
      </w:pPr>
    </w:p>
    <w:p w14:paraId="2F7CD2F8" w14:textId="625AF7E2" w:rsidR="006924D5" w:rsidRPr="006924D5" w:rsidRDefault="006924D5" w:rsidP="006924D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  <w:shd w:val="clear" w:color="auto" w:fill="FFFFFF"/>
        </w:rPr>
        <w:tab/>
      </w:r>
      <w:r w:rsidRPr="006924D5">
        <w:rPr>
          <w:rFonts w:ascii="Arial" w:hAnsi="Arial" w:cs="Arial"/>
          <w:bCs/>
          <w:shd w:val="clear" w:color="auto" w:fill="FFFFFF"/>
        </w:rPr>
        <w:t>227.4.Энэ хуулийн 227.1, 227.2-т заасан</w:t>
      </w:r>
      <w:r w:rsidRPr="006924D5">
        <w:rPr>
          <w:rFonts w:ascii="Arial" w:hAnsi="Arial" w:cs="Arial"/>
          <w:bCs/>
        </w:rPr>
        <w:t xml:space="preserve"> </w:t>
      </w:r>
      <w:r w:rsidRPr="006924D5">
        <w:rPr>
          <w:rFonts w:ascii="Arial" w:hAnsi="Arial" w:cs="Arial"/>
          <w:bCs/>
          <w:shd w:val="clear" w:color="auto" w:fill="FFFFFF"/>
        </w:rPr>
        <w:t>зорчигчийн болон шуудан илгээмжээр илгээсэн хувийн хэрэглээнд яаралтай тусламж /7 хүртэл хоног/, удаан хугацаанд нөхөх эмчилгээ шаардах өвчтэй хүний хэрэглэдэг</w:t>
      </w:r>
      <w:r w:rsidRPr="006924D5">
        <w:rPr>
          <w:rFonts w:ascii="Arial" w:eastAsia="Calibri" w:hAnsi="Arial" w:cs="Arial"/>
          <w:bCs/>
        </w:rPr>
        <w:t xml:space="preserve"> /</w:t>
      </w:r>
      <w:r w:rsidRPr="006924D5">
        <w:rPr>
          <w:rFonts w:ascii="Arial" w:hAnsi="Arial" w:cs="Arial"/>
          <w:bCs/>
          <w:shd w:val="clear" w:color="auto" w:fill="FFFFFF"/>
        </w:rPr>
        <w:t>3 сар хүртэлх/ эм, эмнэлгийн хэрэгсэл багтана.</w:t>
      </w:r>
    </w:p>
    <w:p w14:paraId="62B65353" w14:textId="77777777" w:rsidR="006924D5" w:rsidRPr="006924D5" w:rsidRDefault="006924D5" w:rsidP="006924D5">
      <w:pPr>
        <w:jc w:val="both"/>
        <w:rPr>
          <w:rFonts w:ascii="Arial" w:hAnsi="Arial" w:cs="Arial"/>
          <w:bCs/>
        </w:rPr>
      </w:pPr>
    </w:p>
    <w:p w14:paraId="07A79230" w14:textId="56E47111" w:rsidR="006924D5" w:rsidRPr="006924D5" w:rsidRDefault="006924D5" w:rsidP="006924D5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Pr="006924D5">
        <w:rPr>
          <w:rFonts w:ascii="Arial" w:hAnsi="Arial" w:cs="Arial"/>
          <w:bCs/>
        </w:rPr>
        <w:t>227.5.Энэ хуулийн 227.4-т заасан зорчигчийн яаралтай тусламж /7 хүртэл хоног/-ийн эмийг эмчийн бичсэн жороор, 3 сар хүртэлх хувийн хэрэглээний эм, эмнэлгийн хэрэгслийг эмнэлгийн байгууллагын магадалгаа, холбогдох бусад баримт бичгийг үндэслэж нэвтрүүлнэ.</w:t>
      </w:r>
    </w:p>
    <w:p w14:paraId="429FF8A7" w14:textId="77777777" w:rsidR="006924D5" w:rsidRPr="006924D5" w:rsidRDefault="006924D5" w:rsidP="006924D5">
      <w:pPr>
        <w:jc w:val="both"/>
        <w:rPr>
          <w:rFonts w:ascii="Arial" w:hAnsi="Arial" w:cs="Arial"/>
          <w:bCs/>
          <w:color w:val="FF0000"/>
          <w:shd w:val="clear" w:color="auto" w:fill="FFFFFF"/>
        </w:rPr>
      </w:pPr>
    </w:p>
    <w:p w14:paraId="0E1307DF" w14:textId="14D27C75" w:rsidR="006924D5" w:rsidRPr="006924D5" w:rsidRDefault="006924D5" w:rsidP="006924D5">
      <w:pPr>
        <w:jc w:val="both"/>
        <w:rPr>
          <w:rFonts w:ascii="Arial" w:hAnsi="Arial" w:cs="Arial"/>
          <w:bCs/>
          <w:color w:val="000000" w:themeColor="text1"/>
          <w:shd w:val="clear" w:color="auto" w:fill="FFFFFF"/>
        </w:rPr>
      </w:pPr>
      <w:r>
        <w:rPr>
          <w:rFonts w:ascii="Arial" w:hAnsi="Arial" w:cs="Arial"/>
          <w:bCs/>
          <w:color w:val="000000" w:themeColor="text1"/>
          <w:shd w:val="clear" w:color="auto" w:fill="FFFFFF"/>
        </w:rPr>
        <w:tab/>
      </w:r>
      <w:r w:rsidRPr="006924D5">
        <w:rPr>
          <w:rFonts w:ascii="Arial" w:hAnsi="Arial" w:cs="Arial"/>
          <w:bCs/>
          <w:color w:val="000000" w:themeColor="text1"/>
          <w:shd w:val="clear" w:color="auto" w:fill="FFFFFF"/>
        </w:rPr>
        <w:t>227.6.Зорчигчийн 3 сар хүртэлх хувийн хэрэглээний улсын бүртгэлд бүртгэгдээгүй эрүүл мэндийн нэмэлт бүтээгдэхүүний тухайд хэрэглэх зааврыг үндэслэж нэвтрүүлнэ.</w:t>
      </w:r>
    </w:p>
    <w:p w14:paraId="0B21AA64" w14:textId="77777777" w:rsidR="006924D5" w:rsidRPr="006924D5" w:rsidRDefault="006924D5" w:rsidP="006924D5">
      <w:pPr>
        <w:jc w:val="both"/>
        <w:rPr>
          <w:rFonts w:ascii="Arial" w:hAnsi="Arial" w:cs="Arial"/>
          <w:bCs/>
        </w:rPr>
      </w:pPr>
    </w:p>
    <w:p w14:paraId="25927088" w14:textId="69FD61D4" w:rsidR="006924D5" w:rsidRPr="006924D5" w:rsidRDefault="006924D5" w:rsidP="006924D5">
      <w:pPr>
        <w:jc w:val="both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ab/>
      </w:r>
      <w:r w:rsidRPr="006924D5">
        <w:rPr>
          <w:rFonts w:ascii="Arial" w:hAnsi="Arial" w:cs="Arial"/>
          <w:bCs/>
          <w:shd w:val="clear" w:color="auto" w:fill="FFFFFF"/>
        </w:rPr>
        <w:t>227.7.Энэ хуулийн 227.1, 227.2, 227.6-д заасан эм, эмнэлгийн хэрэгслийн чанар, аюулгүй байдлыг зорчигч өөрөө хариуцна.</w:t>
      </w:r>
    </w:p>
    <w:p w14:paraId="7DF3DFB4" w14:textId="77777777" w:rsidR="006924D5" w:rsidRPr="006924D5" w:rsidRDefault="006924D5" w:rsidP="006924D5">
      <w:pPr>
        <w:jc w:val="both"/>
        <w:rPr>
          <w:rFonts w:ascii="Arial" w:hAnsi="Arial" w:cs="Arial"/>
          <w:bCs/>
        </w:rPr>
      </w:pPr>
    </w:p>
    <w:p w14:paraId="0FD9F57A" w14:textId="389EED3D" w:rsidR="006924D5" w:rsidRPr="006924D5" w:rsidRDefault="006924D5" w:rsidP="006924D5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lastRenderedPageBreak/>
        <w:tab/>
      </w:r>
      <w:r w:rsidRPr="006924D5">
        <w:rPr>
          <w:rFonts w:ascii="Arial" w:hAnsi="Arial" w:cs="Arial"/>
          <w:bCs/>
          <w:color w:val="000000"/>
        </w:rPr>
        <w:t>227.8.Дараах төрлийн эмийг хувийн хэрэглээний зориулалтаар улсын хилээр нэвтрүүлэхийг хориглоно:</w:t>
      </w:r>
    </w:p>
    <w:p w14:paraId="37AB112D" w14:textId="77777777" w:rsidR="006924D5" w:rsidRPr="006924D5" w:rsidRDefault="006924D5" w:rsidP="006924D5">
      <w:pPr>
        <w:jc w:val="both"/>
        <w:rPr>
          <w:rFonts w:ascii="Arial" w:hAnsi="Arial" w:cs="Arial"/>
          <w:bCs/>
          <w:color w:val="000000"/>
        </w:rPr>
      </w:pPr>
    </w:p>
    <w:p w14:paraId="38BECC9B" w14:textId="77777777" w:rsidR="006924D5" w:rsidRPr="006924D5" w:rsidRDefault="006924D5" w:rsidP="006924D5">
      <w:pPr>
        <w:jc w:val="both"/>
        <w:rPr>
          <w:rFonts w:ascii="Arial" w:hAnsi="Arial" w:cs="Arial"/>
          <w:bCs/>
          <w:color w:val="000000"/>
        </w:rPr>
      </w:pPr>
      <w:r w:rsidRPr="006924D5">
        <w:rPr>
          <w:rFonts w:ascii="Arial" w:hAnsi="Arial" w:cs="Arial"/>
          <w:bCs/>
          <w:color w:val="000000"/>
        </w:rPr>
        <w:tab/>
      </w:r>
      <w:r w:rsidRPr="006924D5">
        <w:rPr>
          <w:rFonts w:ascii="Arial" w:hAnsi="Arial" w:cs="Arial"/>
          <w:bCs/>
          <w:color w:val="000000"/>
        </w:rPr>
        <w:tab/>
        <w:t>227.8.1.судсаар сэлбэх шингэн;</w:t>
      </w:r>
    </w:p>
    <w:p w14:paraId="0ABC274F" w14:textId="77777777" w:rsidR="006924D5" w:rsidRPr="006924D5" w:rsidRDefault="006924D5" w:rsidP="006924D5">
      <w:pPr>
        <w:jc w:val="both"/>
        <w:rPr>
          <w:rFonts w:ascii="Arial" w:hAnsi="Arial" w:cs="Arial"/>
          <w:bCs/>
          <w:color w:val="000000"/>
        </w:rPr>
      </w:pPr>
      <w:r w:rsidRPr="006924D5">
        <w:rPr>
          <w:rFonts w:ascii="Arial" w:hAnsi="Arial" w:cs="Arial"/>
          <w:bCs/>
          <w:color w:val="000000"/>
        </w:rPr>
        <w:tab/>
      </w:r>
      <w:r w:rsidRPr="006924D5">
        <w:rPr>
          <w:rFonts w:ascii="Arial" w:hAnsi="Arial" w:cs="Arial"/>
          <w:bCs/>
          <w:color w:val="000000"/>
        </w:rPr>
        <w:tab/>
        <w:t>227.8.2.антибиотик тариа;</w:t>
      </w:r>
    </w:p>
    <w:p w14:paraId="6F3CC2BC" w14:textId="77777777" w:rsidR="006924D5" w:rsidRPr="006924D5" w:rsidRDefault="006924D5" w:rsidP="006924D5">
      <w:pPr>
        <w:jc w:val="both"/>
        <w:rPr>
          <w:rFonts w:ascii="Arial" w:hAnsi="Arial" w:cs="Arial"/>
          <w:bCs/>
          <w:color w:val="000000"/>
        </w:rPr>
      </w:pPr>
      <w:r w:rsidRPr="006924D5">
        <w:rPr>
          <w:rFonts w:ascii="Arial" w:hAnsi="Arial" w:cs="Arial"/>
          <w:bCs/>
          <w:color w:val="000000"/>
        </w:rPr>
        <w:tab/>
      </w:r>
      <w:r w:rsidRPr="006924D5">
        <w:rPr>
          <w:rFonts w:ascii="Arial" w:hAnsi="Arial" w:cs="Arial"/>
          <w:bCs/>
          <w:color w:val="000000"/>
        </w:rPr>
        <w:tab/>
        <w:t>227.8.3.мансууруулах, сэтгэцэд нөлөөт эм;</w:t>
      </w:r>
    </w:p>
    <w:p w14:paraId="0907999D" w14:textId="77777777" w:rsidR="006924D5" w:rsidRPr="006924D5" w:rsidRDefault="006924D5" w:rsidP="006924D5">
      <w:pPr>
        <w:jc w:val="both"/>
        <w:rPr>
          <w:rFonts w:ascii="Arial" w:hAnsi="Arial" w:cs="Arial"/>
          <w:bCs/>
          <w:color w:val="000000"/>
        </w:rPr>
      </w:pPr>
      <w:r w:rsidRPr="006924D5">
        <w:rPr>
          <w:rFonts w:ascii="Arial" w:hAnsi="Arial" w:cs="Arial"/>
          <w:bCs/>
          <w:color w:val="000000"/>
        </w:rPr>
        <w:tab/>
      </w:r>
      <w:r w:rsidRPr="006924D5">
        <w:rPr>
          <w:rFonts w:ascii="Arial" w:hAnsi="Arial" w:cs="Arial"/>
          <w:bCs/>
          <w:color w:val="000000"/>
        </w:rPr>
        <w:tab/>
        <w:t>227.8.4.цусны бэлдмэл сийвэн орлох эм;</w:t>
      </w:r>
    </w:p>
    <w:p w14:paraId="039CE47F" w14:textId="77777777" w:rsidR="006924D5" w:rsidRPr="006924D5" w:rsidRDefault="006924D5" w:rsidP="006924D5">
      <w:pPr>
        <w:jc w:val="both"/>
        <w:rPr>
          <w:rFonts w:ascii="Arial" w:hAnsi="Arial" w:cs="Arial"/>
          <w:bCs/>
          <w:color w:val="000000"/>
        </w:rPr>
      </w:pPr>
      <w:r w:rsidRPr="006924D5">
        <w:rPr>
          <w:rFonts w:ascii="Arial" w:hAnsi="Arial" w:cs="Arial"/>
          <w:bCs/>
          <w:color w:val="000000"/>
        </w:rPr>
        <w:tab/>
      </w:r>
      <w:r w:rsidRPr="006924D5">
        <w:rPr>
          <w:rFonts w:ascii="Arial" w:hAnsi="Arial" w:cs="Arial"/>
          <w:bCs/>
          <w:color w:val="000000"/>
        </w:rPr>
        <w:tab/>
        <w:t>227.8.5.нийтлэг дархлаажуулалтад хэрэглэх эм, бэлдмэл.</w:t>
      </w:r>
    </w:p>
    <w:p w14:paraId="34F6820D" w14:textId="77777777" w:rsidR="006924D5" w:rsidRPr="006924D5" w:rsidRDefault="006924D5" w:rsidP="006924D5">
      <w:pPr>
        <w:jc w:val="both"/>
        <w:rPr>
          <w:rFonts w:ascii="Arial" w:hAnsi="Arial" w:cs="Arial"/>
          <w:bCs/>
        </w:rPr>
      </w:pPr>
    </w:p>
    <w:p w14:paraId="6FE8031D" w14:textId="4400143A" w:rsidR="006924D5" w:rsidRPr="006924D5" w:rsidRDefault="006924D5" w:rsidP="006924D5">
      <w:pPr>
        <w:jc w:val="both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ab/>
      </w:r>
      <w:r w:rsidRPr="006924D5">
        <w:rPr>
          <w:rFonts w:ascii="Arial" w:hAnsi="Arial" w:cs="Arial"/>
          <w:bCs/>
          <w:shd w:val="clear" w:color="auto" w:fill="FFFFFF"/>
        </w:rPr>
        <w:t xml:space="preserve">227.9.Энэ хуулийн 227.8.1, 227.8.2 дахь заалт энэ хуулийн 227.4-т заасан удаан хугацаанд нөхөх эмчилгээнд хамаарахгүй.  </w:t>
      </w:r>
    </w:p>
    <w:p w14:paraId="32CC59EF" w14:textId="77777777" w:rsidR="006924D5" w:rsidRPr="006924D5" w:rsidRDefault="006924D5" w:rsidP="006924D5">
      <w:pPr>
        <w:jc w:val="both"/>
        <w:rPr>
          <w:rFonts w:ascii="Arial" w:hAnsi="Arial" w:cs="Arial"/>
          <w:bCs/>
          <w:shd w:val="clear" w:color="auto" w:fill="FFFFFF"/>
        </w:rPr>
      </w:pPr>
    </w:p>
    <w:p w14:paraId="64A2FCF7" w14:textId="5214D175" w:rsidR="006924D5" w:rsidRPr="006924D5" w:rsidRDefault="006924D5" w:rsidP="006924D5">
      <w:pPr>
        <w:jc w:val="both"/>
        <w:rPr>
          <w:rFonts w:ascii="Arial" w:hAnsi="Arial" w:cs="Arial"/>
          <w:bCs/>
          <w:shd w:val="clear" w:color="auto" w:fill="FFFFFF"/>
        </w:rPr>
      </w:pPr>
      <w:r>
        <w:rPr>
          <w:rFonts w:ascii="Arial" w:hAnsi="Arial" w:cs="Arial"/>
          <w:bCs/>
          <w:shd w:val="clear" w:color="auto" w:fill="FFFFFF"/>
        </w:rPr>
        <w:tab/>
      </w:r>
      <w:r w:rsidRPr="006924D5">
        <w:rPr>
          <w:rFonts w:ascii="Arial" w:hAnsi="Arial" w:cs="Arial"/>
          <w:bCs/>
          <w:shd w:val="clear" w:color="auto" w:fill="FFFFFF"/>
        </w:rPr>
        <w:t>227.10.Зорчигчийн хувийн хэрэглээний эм, эмнэлгийн хэрэгсэл, эрүүл мэндийн нэмэлт бүтээгдэхүүнийг нэвтрүүлэхдээ гаалийн асуудал хариуцсан төрийн захиргааны байгууллага иргэн, бүтээгдэхүүн тус бүрээр бүртгэл үүсгэж, энэ хуулийн 227.4-т заасан хугацааг баримталж байгаа эсэхэд хяналт тавина.”</w:t>
      </w:r>
    </w:p>
    <w:p w14:paraId="5BCF7316" w14:textId="77777777" w:rsidR="006924D5" w:rsidRPr="006924D5" w:rsidRDefault="006924D5" w:rsidP="006924D5">
      <w:pPr>
        <w:jc w:val="both"/>
        <w:rPr>
          <w:rFonts w:ascii="Arial" w:hAnsi="Arial" w:cs="Arial"/>
          <w:bCs/>
        </w:rPr>
      </w:pPr>
    </w:p>
    <w:p w14:paraId="407EE749" w14:textId="03B44DEC" w:rsidR="006924D5" w:rsidRPr="006924D5" w:rsidRDefault="006924D5" w:rsidP="006924D5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 w:rsidRPr="006924D5">
        <w:rPr>
          <w:rFonts w:ascii="Arial" w:hAnsi="Arial" w:cs="Arial"/>
          <w:b/>
          <w:bCs/>
        </w:rPr>
        <w:t>2 дугаар зүйл</w:t>
      </w:r>
      <w:r w:rsidRPr="006924D5">
        <w:rPr>
          <w:rFonts w:ascii="Arial" w:hAnsi="Arial" w:cs="Arial"/>
          <w:b/>
          <w:bCs/>
          <w:highlight w:val="white"/>
        </w:rPr>
        <w:t>.</w:t>
      </w:r>
      <w:r w:rsidRPr="006924D5">
        <w:rPr>
          <w:rFonts w:ascii="Arial" w:hAnsi="Arial" w:cs="Arial"/>
          <w:highlight w:val="white"/>
        </w:rPr>
        <w:t xml:space="preserve">Энэ хуулийг Эм, эмнэлгийн хэрэгслийн тухай </w:t>
      </w:r>
      <w:r w:rsidRPr="006924D5">
        <w:rPr>
          <w:rFonts w:ascii="Arial" w:hAnsi="Arial" w:cs="Arial"/>
        </w:rPr>
        <w:t>хууль /Шинэчилсэн найруулга/ хүчин төгөлдөр болсон өдрөөс эхлэн дагаж мөрдөнө.</w:t>
      </w:r>
    </w:p>
    <w:p w14:paraId="5F7BC29F" w14:textId="77777777" w:rsidR="006924D5" w:rsidRPr="006924D5" w:rsidRDefault="006924D5" w:rsidP="006924D5">
      <w:pPr>
        <w:jc w:val="both"/>
        <w:rPr>
          <w:rFonts w:ascii="Arial" w:hAnsi="Arial" w:cs="Arial"/>
        </w:rPr>
      </w:pPr>
    </w:p>
    <w:p w14:paraId="29E62534" w14:textId="77777777" w:rsidR="006924D5" w:rsidRPr="006924D5" w:rsidRDefault="006924D5" w:rsidP="006924D5">
      <w:pPr>
        <w:jc w:val="both"/>
        <w:rPr>
          <w:rFonts w:ascii="Arial" w:hAnsi="Arial" w:cs="Arial"/>
        </w:rPr>
      </w:pPr>
    </w:p>
    <w:p w14:paraId="7D2E14C1" w14:textId="77777777" w:rsidR="006924D5" w:rsidRPr="006924D5" w:rsidRDefault="006924D5" w:rsidP="006924D5">
      <w:pPr>
        <w:jc w:val="both"/>
        <w:rPr>
          <w:rFonts w:ascii="Arial" w:hAnsi="Arial" w:cs="Arial"/>
        </w:rPr>
      </w:pPr>
    </w:p>
    <w:p w14:paraId="6BDF1A49" w14:textId="77777777" w:rsidR="006924D5" w:rsidRPr="006924D5" w:rsidRDefault="006924D5" w:rsidP="006924D5">
      <w:pPr>
        <w:jc w:val="both"/>
        <w:rPr>
          <w:rFonts w:ascii="Arial" w:hAnsi="Arial" w:cs="Arial"/>
          <w:highlight w:val="white"/>
        </w:rPr>
      </w:pPr>
    </w:p>
    <w:p w14:paraId="69004B31" w14:textId="77777777" w:rsidR="006924D5" w:rsidRPr="006924D5" w:rsidRDefault="006924D5" w:rsidP="006924D5">
      <w:pPr>
        <w:ind w:left="720"/>
        <w:jc w:val="both"/>
        <w:rPr>
          <w:rFonts w:ascii="Arial" w:hAnsi="Arial" w:cs="Arial"/>
          <w:noProof/>
        </w:rPr>
      </w:pPr>
      <w:r w:rsidRPr="006924D5">
        <w:rPr>
          <w:rFonts w:ascii="Arial" w:hAnsi="Arial" w:cs="Arial"/>
          <w:noProof/>
        </w:rPr>
        <mc:AlternateContent>
          <mc:Choice Requires="wps">
            <w:drawing>
              <wp:anchor distT="0" distB="0" distL="114297" distR="114297" simplePos="0" relativeHeight="251661312" behindDoc="0" locked="0" layoutInCell="1" allowOverlap="1" wp14:anchorId="12B0A355" wp14:editId="1D76BB70">
                <wp:simplePos x="0" y="0"/>
                <wp:positionH relativeFrom="column">
                  <wp:posOffset>634</wp:posOffset>
                </wp:positionH>
                <wp:positionV relativeFrom="paragraph">
                  <wp:posOffset>0</wp:posOffset>
                </wp:positionV>
                <wp:extent cx="0" cy="17145"/>
                <wp:effectExtent l="0" t="0" r="0" b="0"/>
                <wp:wrapNone/>
                <wp:docPr id="8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17145"/>
                        </a:xfrm>
                        <a:prstGeom prst="rect">
                          <a:avLst/>
                        </a:prstGeom>
                        <a:solidFill>
                          <a:srgbClr val="A0A0A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253AF09" w14:textId="77777777" w:rsidR="006924D5" w:rsidRDefault="006924D5" w:rsidP="006924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2B0A355" id="Rectangle 1" o:spid="_x0000_s1026" style="position:absolute;left:0;text-align:left;margin-left:.05pt;margin-top:0;width:0;height:1.35pt;z-index:251661312;visibility:visible;mso-wrap-style:square;mso-width-percent:0;mso-height-percent:0;mso-wrap-distance-left:3.17492mm;mso-wrap-distance-top:0;mso-wrap-distance-right:3.17492mm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" fillcolor="#a0a0a0" stroked="f">
                <v:textbox>
                  <w:txbxContent>
                    <w:p w14:paraId="5253AF09" w14:textId="77777777" w:rsidR="006924D5" w:rsidRDefault="006924D5" w:rsidP="006924D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6924D5">
        <w:rPr>
          <w:rFonts w:ascii="Arial" w:hAnsi="Arial" w:cs="Arial"/>
          <w:noProof/>
        </w:rPr>
        <w:t>МОНГОЛ УЛСЫН</w:t>
      </w:r>
    </w:p>
    <w:p w14:paraId="4115BC73" w14:textId="2727FD06" w:rsidR="00D9760B" w:rsidRPr="006924D5" w:rsidRDefault="006924D5" w:rsidP="006924D5">
      <w:pPr>
        <w:jc w:val="both"/>
        <w:rPr>
          <w:rFonts w:ascii="Arial" w:hAnsi="Arial" w:cs="Arial"/>
          <w:b/>
          <w:lang w:val="mn-MN"/>
        </w:rPr>
      </w:pPr>
      <w:r>
        <w:rPr>
          <w:rFonts w:ascii="Arial" w:hAnsi="Arial" w:cs="Arial"/>
          <w:noProof/>
        </w:rPr>
        <w:t xml:space="preserve"> </w:t>
      </w:r>
      <w:r>
        <w:rPr>
          <w:rFonts w:ascii="Arial" w:hAnsi="Arial" w:cs="Arial"/>
          <w:noProof/>
        </w:rPr>
        <w:tab/>
      </w:r>
      <w:r w:rsidRPr="006924D5">
        <w:rPr>
          <w:rFonts w:ascii="Arial" w:hAnsi="Arial" w:cs="Arial"/>
          <w:noProof/>
        </w:rPr>
        <w:t xml:space="preserve">ИХ ХУРЛЫН ДАРГА </w:t>
      </w:r>
      <w:r w:rsidRPr="006924D5">
        <w:rPr>
          <w:rFonts w:ascii="Arial" w:hAnsi="Arial" w:cs="Arial"/>
          <w:noProof/>
        </w:rPr>
        <w:tab/>
      </w:r>
      <w:r w:rsidRPr="006924D5">
        <w:rPr>
          <w:rFonts w:ascii="Arial" w:hAnsi="Arial" w:cs="Arial"/>
          <w:noProof/>
        </w:rPr>
        <w:tab/>
      </w:r>
      <w:r w:rsidRPr="006924D5">
        <w:rPr>
          <w:rFonts w:ascii="Arial" w:hAnsi="Arial" w:cs="Arial"/>
          <w:noProof/>
        </w:rPr>
        <w:tab/>
      </w:r>
      <w:r w:rsidRPr="006924D5">
        <w:rPr>
          <w:rFonts w:ascii="Arial" w:hAnsi="Arial" w:cs="Arial"/>
          <w:noProof/>
        </w:rPr>
        <w:tab/>
        <w:t>Г.ЗАНДАНШАТАР</w:t>
      </w:r>
    </w:p>
    <w:sectPr w:rsidR="00D9760B" w:rsidRPr="006924D5" w:rsidSect="00F52378">
      <w:pgSz w:w="11900" w:h="16840"/>
      <w:pgMar w:top="1134" w:right="851" w:bottom="1134" w:left="170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BC9"/>
    <w:rsid w:val="00066C08"/>
    <w:rsid w:val="000A317B"/>
    <w:rsid w:val="000F5834"/>
    <w:rsid w:val="00100391"/>
    <w:rsid w:val="001571B2"/>
    <w:rsid w:val="001D7A86"/>
    <w:rsid w:val="001F15D4"/>
    <w:rsid w:val="00203D30"/>
    <w:rsid w:val="002337B8"/>
    <w:rsid w:val="002775D1"/>
    <w:rsid w:val="00281473"/>
    <w:rsid w:val="002C5FE9"/>
    <w:rsid w:val="002D30FA"/>
    <w:rsid w:val="002E2D43"/>
    <w:rsid w:val="002E2DFE"/>
    <w:rsid w:val="002F5EF7"/>
    <w:rsid w:val="00305804"/>
    <w:rsid w:val="00322724"/>
    <w:rsid w:val="00350715"/>
    <w:rsid w:val="003667A6"/>
    <w:rsid w:val="003B0E31"/>
    <w:rsid w:val="003B3624"/>
    <w:rsid w:val="003C3224"/>
    <w:rsid w:val="003C753E"/>
    <w:rsid w:val="003C7AC0"/>
    <w:rsid w:val="00447A0C"/>
    <w:rsid w:val="004846CD"/>
    <w:rsid w:val="00484D4E"/>
    <w:rsid w:val="004A0BC9"/>
    <w:rsid w:val="004C3DFD"/>
    <w:rsid w:val="004C75FE"/>
    <w:rsid w:val="004F19ED"/>
    <w:rsid w:val="00547CED"/>
    <w:rsid w:val="00577297"/>
    <w:rsid w:val="0058334D"/>
    <w:rsid w:val="005E12C7"/>
    <w:rsid w:val="00602A4E"/>
    <w:rsid w:val="00611213"/>
    <w:rsid w:val="006133A1"/>
    <w:rsid w:val="006265A2"/>
    <w:rsid w:val="006924D5"/>
    <w:rsid w:val="006A118A"/>
    <w:rsid w:val="006B4A52"/>
    <w:rsid w:val="006D6C4E"/>
    <w:rsid w:val="006F6523"/>
    <w:rsid w:val="007A7E2F"/>
    <w:rsid w:val="007B62FE"/>
    <w:rsid w:val="007D0BDC"/>
    <w:rsid w:val="007E47E5"/>
    <w:rsid w:val="007E53B2"/>
    <w:rsid w:val="00826556"/>
    <w:rsid w:val="00846A57"/>
    <w:rsid w:val="00887A9E"/>
    <w:rsid w:val="008C4A7F"/>
    <w:rsid w:val="008F3A57"/>
    <w:rsid w:val="00962FCC"/>
    <w:rsid w:val="009657E3"/>
    <w:rsid w:val="009E2693"/>
    <w:rsid w:val="009E4A90"/>
    <w:rsid w:val="009F0B5F"/>
    <w:rsid w:val="009F4D78"/>
    <w:rsid w:val="00A02066"/>
    <w:rsid w:val="00A23608"/>
    <w:rsid w:val="00AB5E1C"/>
    <w:rsid w:val="00AC07C8"/>
    <w:rsid w:val="00AC7699"/>
    <w:rsid w:val="00AE77C8"/>
    <w:rsid w:val="00B00A67"/>
    <w:rsid w:val="00B0601D"/>
    <w:rsid w:val="00B53926"/>
    <w:rsid w:val="00B9695E"/>
    <w:rsid w:val="00BB49E7"/>
    <w:rsid w:val="00BE7303"/>
    <w:rsid w:val="00BE7AB2"/>
    <w:rsid w:val="00C239BD"/>
    <w:rsid w:val="00C43EA2"/>
    <w:rsid w:val="00C4411D"/>
    <w:rsid w:val="00C44F65"/>
    <w:rsid w:val="00C5156F"/>
    <w:rsid w:val="00C53677"/>
    <w:rsid w:val="00C84F84"/>
    <w:rsid w:val="00D01211"/>
    <w:rsid w:val="00D1611E"/>
    <w:rsid w:val="00D67B18"/>
    <w:rsid w:val="00D826EA"/>
    <w:rsid w:val="00D85ED6"/>
    <w:rsid w:val="00D9760B"/>
    <w:rsid w:val="00DC6D45"/>
    <w:rsid w:val="00E02906"/>
    <w:rsid w:val="00E0635D"/>
    <w:rsid w:val="00E263C0"/>
    <w:rsid w:val="00E700AE"/>
    <w:rsid w:val="00E71E52"/>
    <w:rsid w:val="00EB362E"/>
    <w:rsid w:val="00ED6C13"/>
    <w:rsid w:val="00F52378"/>
    <w:rsid w:val="00F6489F"/>
    <w:rsid w:val="00F7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n-MN" w:eastAsia="zh-CN" w:bidi="mn-Mon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D53F03"/>
  <w15:docId w15:val="{F741B78F-CDE8-C646-9700-3DE0AF10F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mn-M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0BC9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5834"/>
    <w:pPr>
      <w:keepNext/>
      <w:keepLines/>
      <w:jc w:val="center"/>
      <w:outlineLvl w:val="0"/>
    </w:pPr>
    <w:rPr>
      <w:rFonts w:ascii="Arial" w:eastAsia="Times New Roman" w:hAnsi="Arial" w:cs="Arial"/>
      <w:b/>
      <w:lang w:val="mn-MN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B4A5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8F3A57"/>
    <w:pPr>
      <w:jc w:val="center"/>
    </w:pPr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rsid w:val="008F3A57"/>
    <w:rPr>
      <w:rFonts w:ascii="Times New Roman Mon" w:eastAsia="Times New Roman" w:hAnsi="Times New Roman Mon" w:cs="Times New Roman"/>
      <w:b/>
      <w:bCs/>
      <w:color w:val="3366FF"/>
      <w:sz w:val="44"/>
      <w:lang w:val="ms-MY"/>
    </w:rPr>
  </w:style>
  <w:style w:type="character" w:customStyle="1" w:styleId="Heading1Char">
    <w:name w:val="Heading 1 Char"/>
    <w:basedOn w:val="DefaultParagraphFont"/>
    <w:link w:val="Heading1"/>
    <w:uiPriority w:val="9"/>
    <w:rsid w:val="000F5834"/>
    <w:rPr>
      <w:rFonts w:ascii="Arial" w:eastAsia="Times New Roman" w:hAnsi="Arial" w:cs="Arial"/>
      <w:b/>
    </w:rPr>
  </w:style>
  <w:style w:type="character" w:customStyle="1" w:styleId="normaltextrun">
    <w:name w:val="normaltextrun"/>
    <w:rsid w:val="000F5834"/>
  </w:style>
  <w:style w:type="paragraph" w:customStyle="1" w:styleId="paragraph">
    <w:name w:val="paragraph"/>
    <w:basedOn w:val="Normal"/>
    <w:rsid w:val="000F58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eop">
    <w:name w:val="eop"/>
    <w:rsid w:val="000F5834"/>
  </w:style>
  <w:style w:type="paragraph" w:styleId="NormalWeb">
    <w:name w:val="Normal (Web)"/>
    <w:basedOn w:val="Normal"/>
    <w:link w:val="NormalWebChar"/>
    <w:uiPriority w:val="99"/>
    <w:unhideWhenUsed/>
    <w:qFormat/>
    <w:rsid w:val="00A02066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WebChar">
    <w:name w:val="Normal (Web) Char"/>
    <w:link w:val="NormalWeb"/>
    <w:uiPriority w:val="99"/>
    <w:locked/>
    <w:rsid w:val="00A02066"/>
    <w:rPr>
      <w:rFonts w:ascii="Times New Roman" w:eastAsia="Times New Roman" w:hAnsi="Times New Roman" w:cs="Times New Roman"/>
      <w:lang w:val="en-US"/>
    </w:rPr>
  </w:style>
  <w:style w:type="character" w:styleId="Strong">
    <w:name w:val="Strong"/>
    <w:uiPriority w:val="22"/>
    <w:qFormat/>
    <w:rsid w:val="00A02066"/>
    <w:rPr>
      <w:b/>
      <w:bCs/>
    </w:rPr>
  </w:style>
  <w:style w:type="character" w:customStyle="1" w:styleId="Bodytext">
    <w:name w:val="Body text_"/>
    <w:link w:val="BodyText1"/>
    <w:rsid w:val="00EB362E"/>
    <w:rPr>
      <w:rFonts w:eastAsia="Arial" w:cs="Arial"/>
      <w:spacing w:val="4"/>
      <w:sz w:val="21"/>
      <w:szCs w:val="21"/>
      <w:shd w:val="clear" w:color="auto" w:fill="FFFFFF"/>
    </w:rPr>
  </w:style>
  <w:style w:type="paragraph" w:customStyle="1" w:styleId="BodyText1">
    <w:name w:val="Body Text1"/>
    <w:basedOn w:val="Normal"/>
    <w:link w:val="Bodytext"/>
    <w:rsid w:val="00EB362E"/>
    <w:pPr>
      <w:widowControl w:val="0"/>
      <w:shd w:val="clear" w:color="auto" w:fill="FFFFFF"/>
      <w:spacing w:before="60" w:after="240" w:line="0" w:lineRule="atLeast"/>
    </w:pPr>
    <w:rPr>
      <w:rFonts w:eastAsia="Arial" w:cs="Arial"/>
      <w:spacing w:val="4"/>
      <w:sz w:val="21"/>
      <w:szCs w:val="21"/>
      <w:lang w:val="mn-MN"/>
    </w:rPr>
  </w:style>
  <w:style w:type="paragraph" w:customStyle="1" w:styleId="msghead">
    <w:name w:val="msg_head"/>
    <w:basedOn w:val="Normal"/>
    <w:rsid w:val="00EB362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NoSpacing">
    <w:name w:val="No Spacing"/>
    <w:link w:val="NoSpacingChar"/>
    <w:uiPriority w:val="1"/>
    <w:qFormat/>
    <w:rsid w:val="005E12C7"/>
    <w:rPr>
      <w:rFonts w:ascii="Calibri" w:eastAsia="Calibri" w:hAnsi="Calibri" w:cs="Times New Roman"/>
      <w:sz w:val="22"/>
      <w:szCs w:val="22"/>
      <w:lang w:val="en-US"/>
    </w:rPr>
  </w:style>
  <w:style w:type="character" w:customStyle="1" w:styleId="NoSpacingChar">
    <w:name w:val="No Spacing Char"/>
    <w:link w:val="NoSpacing"/>
    <w:uiPriority w:val="1"/>
    <w:rsid w:val="005E12C7"/>
    <w:rPr>
      <w:rFonts w:ascii="Calibri" w:eastAsia="Calibri" w:hAnsi="Calibri" w:cs="Times New Roman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8C4A7F"/>
    <w:rPr>
      <w:rFonts w:eastAsiaTheme="minorEastAsia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List Paragraph1,1 Standard Absatz,Дэд гарчиг,List Paragraph Num,Paragraph,Subtitle1,Subtitle11,Subtitle111,IBL List Paragraph,Bullets,Numbered Paragraph,Main numbered paragraph,Colorful List - Accent 11,Subtitle1111,Subtitle11111"/>
    <w:basedOn w:val="Normal"/>
    <w:link w:val="ListParagraphChar"/>
    <w:uiPriority w:val="99"/>
    <w:qFormat/>
    <w:rsid w:val="002D30FA"/>
    <w:pPr>
      <w:spacing w:after="160" w:line="259" w:lineRule="auto"/>
      <w:ind w:left="720"/>
      <w:contextualSpacing/>
    </w:pPr>
    <w:rPr>
      <w:rFonts w:eastAsiaTheme="minorEastAsia"/>
      <w:sz w:val="22"/>
      <w:szCs w:val="22"/>
    </w:rPr>
  </w:style>
  <w:style w:type="character" w:customStyle="1" w:styleId="ListParagraphChar">
    <w:name w:val="List Paragraph Char"/>
    <w:aliases w:val="List Paragraph1 Char,1 Standard Absatz Char,Дэд гарчиг Char,List Paragraph Num Char,Paragraph Char,Subtitle1 Char,Subtitle11 Char,Subtitle111 Char,IBL List Paragraph Char,Bullets Char,Numbered Paragraph Char,Subtitle1111 Char"/>
    <w:link w:val="ListParagraph"/>
    <w:uiPriority w:val="34"/>
    <w:qFormat/>
    <w:locked/>
    <w:rsid w:val="002D30FA"/>
    <w:rPr>
      <w:rFonts w:eastAsiaTheme="minorEastAsia"/>
      <w:sz w:val="22"/>
      <w:szCs w:val="22"/>
      <w:lang w:val="en-US"/>
    </w:rPr>
  </w:style>
  <w:style w:type="character" w:customStyle="1" w:styleId="highlight">
    <w:name w:val="highlight"/>
    <w:basedOn w:val="DefaultParagraphFont"/>
    <w:rsid w:val="002D30FA"/>
  </w:style>
  <w:style w:type="character" w:customStyle="1" w:styleId="Heading2Char">
    <w:name w:val="Heading 2 Char"/>
    <w:basedOn w:val="DefaultParagraphFont"/>
    <w:link w:val="Heading2"/>
    <w:uiPriority w:val="9"/>
    <w:semiHidden/>
    <w:rsid w:val="006B4A5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US"/>
    </w:rPr>
  </w:style>
  <w:style w:type="character" w:customStyle="1" w:styleId="normaltextrun1">
    <w:name w:val="normaltextrun1"/>
    <w:basedOn w:val="DefaultParagraphFont"/>
    <w:rsid w:val="00E71E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460</Words>
  <Characters>2626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Microsoft Office User</cp:lastModifiedBy>
  <cp:revision>3</cp:revision>
  <cp:lastPrinted>2023-11-03T01:31:00Z</cp:lastPrinted>
  <dcterms:created xsi:type="dcterms:W3CDTF">2024-06-18T06:17:00Z</dcterms:created>
  <dcterms:modified xsi:type="dcterms:W3CDTF">2024-06-18T06:44:00Z</dcterms:modified>
</cp:coreProperties>
</file>