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0D9BC7A" w14:textId="77777777" w:rsidR="00571279" w:rsidRPr="00DE74A6" w:rsidRDefault="00571279" w:rsidP="00571279">
      <w:pPr>
        <w:pStyle w:val="Title"/>
        <w:tabs>
          <w:tab w:val="left" w:pos="2532"/>
        </w:tabs>
        <w:jc w:val="left"/>
        <w:rPr>
          <w:rFonts w:ascii="Arial" w:hAnsi="Arial" w:cs="Arial"/>
          <w:sz w:val="40"/>
          <w:szCs w:val="40"/>
        </w:rPr>
      </w:pPr>
      <w:r>
        <w:rPr>
          <w:rFonts w:ascii="Arial" w:hAnsi="Arial" w:cs="Arial"/>
          <w:noProof/>
          <w:lang w:val="en-US"/>
        </w:rPr>
        <w:drawing>
          <wp:anchor distT="0" distB="0" distL="114300" distR="114300" simplePos="0" relativeHeight="251659264" behindDoc="0" locked="0" layoutInCell="1" allowOverlap="1" wp14:anchorId="1F9C1AEF" wp14:editId="42C1FF97">
            <wp:simplePos x="0" y="0"/>
            <wp:positionH relativeFrom="column">
              <wp:align>center</wp:align>
            </wp:positionH>
            <wp:positionV relativeFrom="paragraph">
              <wp:posOffset>-571500</wp:posOffset>
            </wp:positionV>
            <wp:extent cx="1170305" cy="1258570"/>
            <wp:effectExtent l="0" t="0" r="0" b="0"/>
            <wp:wrapNone/>
            <wp:docPr id="2" name="Pictur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pic:cNvPicPr>
                      <a:picLocks/>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1170305" cy="1258570"/>
                    </a:xfrm>
                    <a:prstGeom prst="rect">
                      <a:avLst/>
                    </a:prstGeom>
                    <a:noFill/>
                  </pic:spPr>
                </pic:pic>
              </a:graphicData>
            </a:graphic>
            <wp14:sizeRelH relativeFrom="page">
              <wp14:pctWidth>0</wp14:pctWidth>
            </wp14:sizeRelH>
            <wp14:sizeRelV relativeFrom="page">
              <wp14:pctHeight>0</wp14:pctHeight>
            </wp14:sizeRelV>
          </wp:anchor>
        </w:drawing>
      </w:r>
    </w:p>
    <w:p w14:paraId="5C20556E" w14:textId="77777777" w:rsidR="00571279" w:rsidRPr="00DE74A6" w:rsidRDefault="00571279" w:rsidP="00571279">
      <w:pPr>
        <w:pStyle w:val="Title"/>
        <w:ind w:left="-142" w:right="-360"/>
        <w:rPr>
          <w:rFonts w:ascii="Arial" w:hAnsi="Arial" w:cs="Arial"/>
          <w:sz w:val="40"/>
          <w:szCs w:val="40"/>
        </w:rPr>
      </w:pPr>
    </w:p>
    <w:p w14:paraId="5F7A573E" w14:textId="77777777" w:rsidR="00571279" w:rsidRPr="00DE74A6" w:rsidRDefault="00571279" w:rsidP="00571279">
      <w:pPr>
        <w:pStyle w:val="Title"/>
        <w:ind w:left="-142"/>
        <w:rPr>
          <w:rFonts w:ascii="Arial" w:hAnsi="Arial" w:cs="Arial"/>
          <w:sz w:val="32"/>
          <w:szCs w:val="32"/>
        </w:rPr>
      </w:pPr>
    </w:p>
    <w:p w14:paraId="7371D025" w14:textId="77777777" w:rsidR="00571279" w:rsidRPr="00B56EE4" w:rsidRDefault="00571279" w:rsidP="00571279">
      <w:pPr>
        <w:pStyle w:val="Title"/>
        <w:ind w:left="-142"/>
        <w:rPr>
          <w:rFonts w:ascii="Times New Roman" w:hAnsi="Times New Roman"/>
          <w:sz w:val="32"/>
          <w:szCs w:val="32"/>
        </w:rPr>
      </w:pPr>
      <w:r w:rsidRPr="00B56EE4">
        <w:rPr>
          <w:rFonts w:ascii="Times New Roman" w:hAnsi="Times New Roman"/>
          <w:sz w:val="32"/>
          <w:szCs w:val="32"/>
        </w:rPr>
        <w:t>МОНГОЛ УЛСЫН ИХ ХУРЛЫН</w:t>
      </w:r>
    </w:p>
    <w:p w14:paraId="704B077C" w14:textId="77777777" w:rsidR="00571279" w:rsidRPr="005C734D" w:rsidRDefault="00571279" w:rsidP="00571279">
      <w:pPr>
        <w:pStyle w:val="Heading1"/>
        <w:jc w:val="center"/>
        <w:rPr>
          <w:rFonts w:ascii="Arial" w:hAnsi="Arial" w:cs="Arial"/>
          <w:b/>
          <w:bCs/>
          <w:color w:val="3366FF"/>
          <w:sz w:val="44"/>
          <w:szCs w:val="44"/>
        </w:rPr>
      </w:pPr>
      <w:bookmarkStart w:id="0" w:name="_h06h22z21kh1"/>
      <w:bookmarkEnd w:id="0"/>
      <w:r w:rsidRPr="005C734D">
        <w:rPr>
          <w:rFonts w:ascii="Times New Roman" w:hAnsi="Times New Roman"/>
          <w:b/>
          <w:bCs/>
          <w:color w:val="3366FF"/>
        </w:rPr>
        <w:t>ТОГТООЛ</w:t>
      </w:r>
    </w:p>
    <w:p w14:paraId="096B1D8E" w14:textId="77777777" w:rsidR="00571279" w:rsidRPr="005C734D" w:rsidRDefault="00571279" w:rsidP="00571279">
      <w:pPr>
        <w:rPr>
          <w:rFonts w:ascii="Arial" w:hAnsi="Arial" w:cs="Arial"/>
          <w:lang w:val="ms-MY"/>
        </w:rPr>
      </w:pPr>
    </w:p>
    <w:p w14:paraId="6D598DA6" w14:textId="528F18D9" w:rsidR="00571279" w:rsidRPr="005C734D" w:rsidRDefault="00571279" w:rsidP="00571279">
      <w:pPr>
        <w:rPr>
          <w:rFonts w:ascii="Arial" w:eastAsia="Verdana" w:hAnsi="Arial" w:cs="Arial"/>
          <w:sz w:val="15"/>
          <w:szCs w:val="16"/>
          <w:lang w:val="ms-MY"/>
        </w:rPr>
      </w:pPr>
      <w:r w:rsidRPr="005C734D">
        <w:rPr>
          <w:rFonts w:ascii="Arial" w:hAnsi="Arial" w:cs="Arial"/>
          <w:color w:val="3366FF"/>
          <w:sz w:val="20"/>
          <w:szCs w:val="20"/>
          <w:u w:val="single"/>
          <w:lang w:val="ms-MY"/>
        </w:rPr>
        <w:t>202</w:t>
      </w:r>
      <w:r w:rsidR="00BF28CE">
        <w:rPr>
          <w:rFonts w:ascii="Arial" w:hAnsi="Arial" w:cs="Arial"/>
          <w:color w:val="3366FF"/>
          <w:sz w:val="20"/>
          <w:szCs w:val="20"/>
          <w:u w:val="single"/>
          <w:lang w:val="mn-MN"/>
        </w:rPr>
        <w:t>4</w:t>
      </w:r>
      <w:r w:rsidRPr="005C734D">
        <w:rPr>
          <w:rFonts w:ascii="Arial" w:hAnsi="Arial" w:cs="Arial"/>
          <w:color w:val="3366FF"/>
          <w:sz w:val="20"/>
          <w:szCs w:val="20"/>
          <w:lang w:val="ms-MY"/>
        </w:rPr>
        <w:t xml:space="preserve"> </w:t>
      </w:r>
      <w:proofErr w:type="spellStart"/>
      <w:r w:rsidRPr="005C734D">
        <w:rPr>
          <w:rFonts w:ascii="Arial" w:hAnsi="Arial" w:cs="Arial"/>
          <w:color w:val="3366FF"/>
          <w:sz w:val="20"/>
          <w:szCs w:val="20"/>
          <w:lang w:val="ms-MY"/>
        </w:rPr>
        <w:t>оны</w:t>
      </w:r>
      <w:proofErr w:type="spellEnd"/>
      <w:r w:rsidRPr="005C734D">
        <w:rPr>
          <w:rFonts w:ascii="Arial" w:hAnsi="Arial" w:cs="Arial"/>
          <w:color w:val="3366FF"/>
          <w:sz w:val="20"/>
          <w:szCs w:val="20"/>
          <w:lang w:val="ms-MY"/>
        </w:rPr>
        <w:t xml:space="preserve"> </w:t>
      </w:r>
      <w:r w:rsidR="00BF28CE">
        <w:rPr>
          <w:rFonts w:ascii="Arial" w:hAnsi="Arial" w:cs="Arial"/>
          <w:color w:val="3366FF"/>
          <w:sz w:val="20"/>
          <w:szCs w:val="20"/>
          <w:u w:val="single"/>
        </w:rPr>
        <w:t>0</w:t>
      </w:r>
      <w:r w:rsidR="00173418">
        <w:rPr>
          <w:rFonts w:ascii="Arial" w:hAnsi="Arial" w:cs="Arial"/>
          <w:color w:val="3366FF"/>
          <w:sz w:val="20"/>
          <w:szCs w:val="20"/>
          <w:u w:val="single"/>
        </w:rPr>
        <w:t>4</w:t>
      </w:r>
      <w:r w:rsidRPr="005C734D">
        <w:rPr>
          <w:rFonts w:ascii="Arial" w:hAnsi="Arial" w:cs="Arial"/>
          <w:color w:val="3366FF"/>
          <w:sz w:val="20"/>
          <w:szCs w:val="20"/>
          <w:lang w:val="ms-MY"/>
        </w:rPr>
        <w:t xml:space="preserve"> </w:t>
      </w:r>
      <w:proofErr w:type="spellStart"/>
      <w:r w:rsidRPr="005C734D">
        <w:rPr>
          <w:rFonts w:ascii="Arial" w:hAnsi="Arial" w:cs="Arial"/>
          <w:color w:val="3366FF"/>
          <w:sz w:val="20"/>
          <w:szCs w:val="20"/>
          <w:lang w:val="ms-MY"/>
        </w:rPr>
        <w:t>сарын</w:t>
      </w:r>
      <w:proofErr w:type="spellEnd"/>
      <w:r w:rsidRPr="005C734D">
        <w:rPr>
          <w:rFonts w:ascii="Arial" w:hAnsi="Arial" w:cs="Arial"/>
          <w:color w:val="3366FF"/>
          <w:sz w:val="20"/>
          <w:szCs w:val="20"/>
          <w:lang w:val="ms-MY"/>
        </w:rPr>
        <w:t xml:space="preserve"> </w:t>
      </w:r>
      <w:r w:rsidR="00173418">
        <w:rPr>
          <w:rFonts w:ascii="Arial" w:hAnsi="Arial" w:cs="Arial"/>
          <w:color w:val="3366FF"/>
          <w:sz w:val="20"/>
          <w:szCs w:val="20"/>
          <w:u w:val="single"/>
        </w:rPr>
        <w:t>12</w:t>
      </w:r>
      <w:r w:rsidRPr="005C734D">
        <w:rPr>
          <w:rFonts w:ascii="Arial" w:hAnsi="Arial" w:cs="Arial"/>
          <w:color w:val="3366FF"/>
          <w:sz w:val="20"/>
          <w:szCs w:val="20"/>
          <w:lang w:val="ms-MY"/>
        </w:rPr>
        <w:t xml:space="preserve"> </w:t>
      </w:r>
      <w:proofErr w:type="spellStart"/>
      <w:r w:rsidRPr="005C734D">
        <w:rPr>
          <w:rFonts w:ascii="Arial" w:hAnsi="Arial" w:cs="Arial"/>
          <w:color w:val="3366FF"/>
          <w:sz w:val="20"/>
          <w:szCs w:val="20"/>
          <w:lang w:val="ms-MY"/>
        </w:rPr>
        <w:t>өдөр</w:t>
      </w:r>
      <w:proofErr w:type="spellEnd"/>
      <w:r w:rsidRPr="005C734D">
        <w:rPr>
          <w:rFonts w:ascii="Arial" w:hAnsi="Arial" w:cs="Arial"/>
          <w:color w:val="3366FF"/>
          <w:sz w:val="20"/>
          <w:szCs w:val="20"/>
          <w:lang w:val="ms-MY"/>
        </w:rPr>
        <w:t xml:space="preserve">     </w:t>
      </w:r>
      <w:r w:rsidRPr="005C734D">
        <w:rPr>
          <w:rFonts w:ascii="Arial" w:hAnsi="Arial" w:cs="Arial"/>
          <w:color w:val="3366FF"/>
          <w:sz w:val="20"/>
          <w:szCs w:val="20"/>
          <w:lang w:val="mn-MN"/>
        </w:rPr>
        <w:tab/>
      </w:r>
      <w:r w:rsidRPr="005C734D">
        <w:rPr>
          <w:rFonts w:ascii="Arial" w:hAnsi="Arial" w:cs="Arial"/>
          <w:color w:val="3366FF"/>
          <w:sz w:val="20"/>
          <w:szCs w:val="20"/>
          <w:lang w:val="mn-MN"/>
        </w:rPr>
        <w:tab/>
        <w:t xml:space="preserve">            </w:t>
      </w:r>
      <w:proofErr w:type="spellStart"/>
      <w:r w:rsidRPr="005C734D">
        <w:rPr>
          <w:rFonts w:ascii="Arial" w:hAnsi="Arial" w:cs="Arial"/>
          <w:color w:val="3366FF"/>
          <w:sz w:val="20"/>
          <w:szCs w:val="20"/>
          <w:lang w:val="ms-MY"/>
        </w:rPr>
        <w:t>Дугаар</w:t>
      </w:r>
      <w:proofErr w:type="spellEnd"/>
      <w:r w:rsidRPr="005C734D">
        <w:rPr>
          <w:rFonts w:ascii="Arial" w:hAnsi="Arial" w:cs="Arial"/>
          <w:color w:val="3366FF"/>
          <w:sz w:val="20"/>
          <w:szCs w:val="20"/>
          <w:lang w:val="ms-MY"/>
        </w:rPr>
        <w:t xml:space="preserve"> </w:t>
      </w:r>
      <w:r w:rsidR="00045E31">
        <w:rPr>
          <w:rFonts w:ascii="Arial" w:hAnsi="Arial" w:cs="Arial"/>
          <w:color w:val="3366FF"/>
          <w:sz w:val="20"/>
          <w:szCs w:val="20"/>
          <w:u w:val="single"/>
        </w:rPr>
        <w:t>2</w:t>
      </w:r>
      <w:r w:rsidR="00173418">
        <w:rPr>
          <w:rFonts w:ascii="Arial" w:hAnsi="Arial" w:cs="Arial"/>
          <w:color w:val="3366FF"/>
          <w:sz w:val="20"/>
          <w:szCs w:val="20"/>
          <w:u w:val="single"/>
        </w:rPr>
        <w:t>5</w:t>
      </w:r>
      <w:r w:rsidR="00BB398B">
        <w:rPr>
          <w:rFonts w:ascii="Arial" w:hAnsi="Arial" w:cs="Arial"/>
          <w:color w:val="3366FF"/>
          <w:sz w:val="20"/>
          <w:szCs w:val="20"/>
          <w:lang w:val="ms-MY"/>
        </w:rPr>
        <w:t xml:space="preserve">       </w:t>
      </w:r>
      <w:r w:rsidRPr="005C734D">
        <w:rPr>
          <w:rFonts w:ascii="Arial" w:hAnsi="Arial" w:cs="Arial"/>
          <w:color w:val="3366FF"/>
          <w:sz w:val="20"/>
          <w:szCs w:val="20"/>
          <w:lang w:val="ms-MY"/>
        </w:rPr>
        <w:t xml:space="preserve"> </w:t>
      </w:r>
      <w:r w:rsidRPr="005C734D">
        <w:rPr>
          <w:rFonts w:ascii="Arial" w:hAnsi="Arial" w:cs="Arial"/>
          <w:color w:val="3366FF"/>
          <w:sz w:val="20"/>
          <w:szCs w:val="20"/>
          <w:lang w:val="mn-MN"/>
        </w:rPr>
        <w:t xml:space="preserve">           </w:t>
      </w:r>
      <w:proofErr w:type="spellStart"/>
      <w:r w:rsidRPr="005C734D">
        <w:rPr>
          <w:rFonts w:ascii="Arial" w:hAnsi="Arial" w:cs="Arial"/>
          <w:color w:val="3366FF"/>
          <w:sz w:val="20"/>
          <w:szCs w:val="20"/>
          <w:lang w:val="ms-MY"/>
        </w:rPr>
        <w:t>Төрийн</w:t>
      </w:r>
      <w:proofErr w:type="spellEnd"/>
      <w:r w:rsidRPr="005C734D">
        <w:rPr>
          <w:rFonts w:ascii="Arial" w:hAnsi="Arial" w:cs="Arial"/>
          <w:color w:val="3366FF"/>
          <w:sz w:val="20"/>
          <w:szCs w:val="20"/>
          <w:lang w:val="ms-MY"/>
        </w:rPr>
        <w:t xml:space="preserve"> </w:t>
      </w:r>
      <w:proofErr w:type="spellStart"/>
      <w:r w:rsidRPr="005C734D">
        <w:rPr>
          <w:rFonts w:ascii="Arial" w:hAnsi="Arial" w:cs="Arial"/>
          <w:color w:val="3366FF"/>
          <w:sz w:val="20"/>
          <w:szCs w:val="20"/>
          <w:lang w:val="ms-MY"/>
        </w:rPr>
        <w:t>ордон</w:t>
      </w:r>
      <w:proofErr w:type="spellEnd"/>
      <w:r w:rsidRPr="005C734D">
        <w:rPr>
          <w:rFonts w:ascii="Arial" w:hAnsi="Arial" w:cs="Arial"/>
          <w:color w:val="3366FF"/>
          <w:sz w:val="20"/>
          <w:szCs w:val="20"/>
          <w:lang w:val="ms-MY"/>
        </w:rPr>
        <w:t xml:space="preserve">, </w:t>
      </w:r>
      <w:proofErr w:type="spellStart"/>
      <w:r w:rsidRPr="005C734D">
        <w:rPr>
          <w:rFonts w:ascii="Arial" w:hAnsi="Arial" w:cs="Arial"/>
          <w:color w:val="3366FF"/>
          <w:sz w:val="20"/>
          <w:szCs w:val="20"/>
          <w:lang w:val="ms-MY"/>
        </w:rPr>
        <w:t>Улаанбаатар</w:t>
      </w:r>
      <w:proofErr w:type="spellEnd"/>
      <w:r w:rsidRPr="005C734D">
        <w:rPr>
          <w:rFonts w:ascii="Arial" w:hAnsi="Arial" w:cs="Arial"/>
          <w:color w:val="3366FF"/>
          <w:sz w:val="20"/>
          <w:szCs w:val="20"/>
          <w:lang w:val="ms-MY"/>
        </w:rPr>
        <w:t xml:space="preserve"> </w:t>
      </w:r>
      <w:proofErr w:type="spellStart"/>
      <w:r w:rsidRPr="005C734D">
        <w:rPr>
          <w:rFonts w:ascii="Arial" w:hAnsi="Arial" w:cs="Arial"/>
          <w:color w:val="3366FF"/>
          <w:sz w:val="20"/>
          <w:szCs w:val="20"/>
          <w:lang w:val="ms-MY"/>
        </w:rPr>
        <w:t>хот</w:t>
      </w:r>
      <w:proofErr w:type="spellEnd"/>
    </w:p>
    <w:p w14:paraId="3624F3D3" w14:textId="6A3D51F6" w:rsidR="00C27250" w:rsidRDefault="00FF0D87" w:rsidP="00C27250">
      <w:pPr>
        <w:rPr>
          <w:rFonts w:ascii="Arial" w:hAnsi="Arial" w:cs="Arial"/>
          <w:b/>
          <w:bCs/>
          <w:color w:val="000000"/>
        </w:rPr>
      </w:pPr>
      <w:r>
        <w:rPr>
          <w:rFonts w:ascii="Arial" w:hAnsi="Arial" w:cs="Arial"/>
          <w:color w:val="000000"/>
          <w:lang w:val="mn-MN"/>
        </w:rPr>
        <w:t xml:space="preserve"> </w:t>
      </w:r>
      <w:r w:rsidR="00072D6D" w:rsidRPr="00FF0D87">
        <w:rPr>
          <w:rFonts w:ascii="Arial" w:hAnsi="Arial" w:cs="Arial"/>
          <w:color w:val="000000"/>
          <w:lang w:val="mn-MN"/>
        </w:rPr>
        <w:t xml:space="preserve"> </w:t>
      </w:r>
      <w:r w:rsidR="00072D6D" w:rsidRPr="00FF0D87">
        <w:rPr>
          <w:rFonts w:ascii="Arial" w:hAnsi="Arial" w:cs="Arial"/>
          <w:color w:val="000000"/>
          <w:lang w:val="mn-MN"/>
        </w:rPr>
        <w:tab/>
      </w:r>
      <w:r w:rsidR="00072D6D" w:rsidRPr="00FF0D87">
        <w:rPr>
          <w:rFonts w:ascii="Arial" w:hAnsi="Arial" w:cs="Arial"/>
          <w:color w:val="000000"/>
          <w:lang w:val="mn-MN"/>
        </w:rPr>
        <w:tab/>
      </w:r>
      <w:r w:rsidR="00B95BBE" w:rsidRPr="00FF0D87">
        <w:rPr>
          <w:rFonts w:ascii="Arial" w:hAnsi="Arial" w:cs="Arial"/>
          <w:b/>
          <w:bCs/>
          <w:color w:val="000000"/>
          <w:lang w:val="mn-MN"/>
        </w:rPr>
        <w:t xml:space="preserve"> </w:t>
      </w:r>
    </w:p>
    <w:p w14:paraId="687557EF" w14:textId="77777777" w:rsidR="006B718E" w:rsidRPr="00C27250" w:rsidRDefault="006B718E" w:rsidP="00C27250">
      <w:pPr>
        <w:rPr>
          <w:rFonts w:ascii="Arial" w:hAnsi="Arial" w:cs="Arial"/>
          <w:b/>
          <w:bCs/>
          <w:color w:val="000000"/>
        </w:rPr>
      </w:pPr>
    </w:p>
    <w:p w14:paraId="75D732E7" w14:textId="77777777" w:rsidR="00173418" w:rsidRPr="00D1457A" w:rsidRDefault="00173418" w:rsidP="00173418">
      <w:pPr>
        <w:jc w:val="center"/>
        <w:rPr>
          <w:rFonts w:ascii="Arial" w:eastAsia="Arial" w:hAnsi="Arial" w:cs="Arial"/>
          <w:b/>
          <w:bCs/>
          <w:lang w:val="mn-MN"/>
        </w:rPr>
      </w:pPr>
      <w:r w:rsidRPr="00D1457A">
        <w:rPr>
          <w:rFonts w:ascii="Arial" w:eastAsia="Arial" w:hAnsi="Arial" w:cs="Arial"/>
          <w:b/>
          <w:bCs/>
          <w:lang w:val="mn-MN"/>
        </w:rPr>
        <w:t xml:space="preserve">    Хянан шалгах түр хороо</w:t>
      </w:r>
    </w:p>
    <w:p w14:paraId="5BC8BC48" w14:textId="77777777" w:rsidR="00173418" w:rsidRPr="00D1457A" w:rsidRDefault="00173418" w:rsidP="00173418">
      <w:pPr>
        <w:jc w:val="center"/>
        <w:rPr>
          <w:rFonts w:ascii="Arial" w:hAnsi="Arial" w:cs="Arial"/>
          <w:b/>
          <w:bCs/>
          <w:lang w:val="mn-MN"/>
        </w:rPr>
      </w:pPr>
      <w:r w:rsidRPr="00D1457A">
        <w:rPr>
          <w:rFonts w:ascii="Arial" w:eastAsia="Arial" w:hAnsi="Arial" w:cs="Arial"/>
          <w:b/>
          <w:bCs/>
          <w:lang w:val="mn-MN"/>
        </w:rPr>
        <w:t xml:space="preserve">   байгуулах </w:t>
      </w:r>
      <w:r w:rsidRPr="00D1457A">
        <w:rPr>
          <w:rFonts w:ascii="Arial" w:hAnsi="Arial" w:cs="Arial"/>
          <w:b/>
          <w:bCs/>
          <w:lang w:val="mn-MN"/>
        </w:rPr>
        <w:t>тухай</w:t>
      </w:r>
    </w:p>
    <w:p w14:paraId="3EEBF371" w14:textId="77777777" w:rsidR="00173418" w:rsidRPr="00D1457A" w:rsidRDefault="00173418" w:rsidP="00173418">
      <w:pPr>
        <w:spacing w:line="360" w:lineRule="auto"/>
        <w:jc w:val="center"/>
        <w:rPr>
          <w:rFonts w:ascii="Arial" w:hAnsi="Arial" w:cs="Arial"/>
          <w:b/>
          <w:lang w:val="mn-MN"/>
        </w:rPr>
      </w:pPr>
    </w:p>
    <w:p w14:paraId="7CE7155B" w14:textId="77777777" w:rsidR="00173418" w:rsidRPr="00D1457A" w:rsidRDefault="00173418" w:rsidP="00173418">
      <w:pPr>
        <w:ind w:firstLine="720"/>
        <w:jc w:val="both"/>
        <w:rPr>
          <w:rFonts w:ascii="Arial" w:hAnsi="Arial" w:cs="Arial"/>
          <w:lang w:val="mn-MN"/>
        </w:rPr>
      </w:pPr>
      <w:r w:rsidRPr="00D1457A">
        <w:rPr>
          <w:rFonts w:ascii="Arial" w:hAnsi="Arial" w:cs="Arial"/>
          <w:lang w:val="mn-MN"/>
        </w:rPr>
        <w:t xml:space="preserve">Хуулийн этгээдэд хууль тогтоомжид заасны дагуу ашигт малтмалын тусгай зөвшөөрлийг олгосон, зохих төлбөр, татвар ногдуулсан, хураасан эсэхийг шалгах шаардлагыг харгалзан Монгол Улсын Үндсэн хуулийн Хорин гуравдугаар зүйлийн 1 дэх хэсэг, Хорин тавдугаар зүйлийн 1 дэх хэсгийн 8 дахь заалт, Хорин наймдугаар зүйлийн 2 дахь хэсэг, Монгол Улсын Их Хурлын тухай хуулийн 30 дугаар зүйлийн 30.1 дэх хэсэг, Монгол Улсын Их Хурлын хяналт шалгалтын тухай хуулийн 33 дугаар зүйлийн 33.1 дэх хэсэг, 34 дүгээр зүйлийн 34.1, 34.2, 34.3 дахь хэсгийг үндэслэн Монгол Улсын Их Хурлаас ТОГТООХ нь: </w:t>
      </w:r>
    </w:p>
    <w:p w14:paraId="482B460F" w14:textId="77777777" w:rsidR="00173418" w:rsidRPr="00D1457A" w:rsidRDefault="00173418" w:rsidP="00173418">
      <w:pPr>
        <w:ind w:firstLine="720"/>
        <w:jc w:val="both"/>
        <w:rPr>
          <w:rFonts w:ascii="Arial" w:hAnsi="Arial" w:cs="Arial"/>
          <w:lang w:val="mn-MN"/>
        </w:rPr>
      </w:pPr>
    </w:p>
    <w:p w14:paraId="3F2B8CFC" w14:textId="77777777" w:rsidR="00173418" w:rsidRPr="00D1457A" w:rsidRDefault="00173418" w:rsidP="00173418">
      <w:pPr>
        <w:ind w:firstLine="720"/>
        <w:jc w:val="both"/>
        <w:rPr>
          <w:rFonts w:ascii="Arial" w:hAnsi="Arial" w:cs="Arial"/>
          <w:lang w:val="mn-MN"/>
        </w:rPr>
      </w:pPr>
      <w:r w:rsidRPr="00D1457A">
        <w:rPr>
          <w:rFonts w:ascii="Arial" w:hAnsi="Arial" w:cs="Arial"/>
          <w:lang w:val="mn-MN"/>
        </w:rPr>
        <w:t>1.Улсын Их Хурлын хянан шалгах түр хорооны шалгалтын сэдвийг “Ашигт малтмал хайх, ашиглах зориулалтаар газар, түүний хэвлийг тусгай зөвшөөрлөөр олгох, төлбөр, татвар ногдуулах, хураахтай холбоотой үйл ажиллагаанд хяналт шалгалт хийх”-ээр тогтоосугай.</w:t>
      </w:r>
    </w:p>
    <w:p w14:paraId="04CC69BB" w14:textId="77777777" w:rsidR="00173418" w:rsidRPr="00D1457A" w:rsidRDefault="00173418" w:rsidP="00173418">
      <w:pPr>
        <w:pStyle w:val="NormalWeb"/>
        <w:spacing w:before="0" w:after="0"/>
        <w:rPr>
          <w:rFonts w:ascii="Arial" w:hAnsi="Arial" w:cs="Arial"/>
          <w:noProof/>
          <w:lang w:val="mn-MN"/>
        </w:rPr>
      </w:pPr>
      <w:r w:rsidRPr="00D1457A">
        <w:rPr>
          <w:rFonts w:ascii="Arial" w:hAnsi="Arial" w:cs="Arial"/>
          <w:noProof/>
          <w:lang w:val="mn-MN"/>
        </w:rPr>
        <w:t>2.Улсын Их Хурлын хянан шалгах түр хорооны тусгай шалгалтын хүрээ хязгаарыг доор дурдсанаар тогтоосугай:</w:t>
      </w:r>
    </w:p>
    <w:p w14:paraId="3100D7AB" w14:textId="77777777" w:rsidR="00173418" w:rsidRPr="00D1457A" w:rsidRDefault="00173418" w:rsidP="00173418">
      <w:pPr>
        <w:pStyle w:val="NormalWeb"/>
        <w:spacing w:before="0" w:after="0"/>
        <w:ind w:firstLine="1440"/>
        <w:rPr>
          <w:rFonts w:ascii="Arial" w:hAnsi="Arial" w:cs="Arial"/>
          <w:lang w:val="mn-MN"/>
        </w:rPr>
      </w:pPr>
      <w:r w:rsidRPr="00D1457A">
        <w:rPr>
          <w:rFonts w:ascii="Arial" w:hAnsi="Arial" w:cs="Arial"/>
          <w:noProof/>
          <w:lang w:val="mn-MN"/>
        </w:rPr>
        <w:t>1/</w:t>
      </w:r>
      <w:r w:rsidRPr="00D1457A">
        <w:rPr>
          <w:rFonts w:ascii="Arial" w:hAnsi="Arial" w:cs="Arial"/>
          <w:lang w:val="mn-MN"/>
        </w:rPr>
        <w:t>ашигт малтмал хайх, ашиглах зориулалтаар газар, түүний хэвлийг тусгай зөвшөөрлөөр олгох үйл ажиллагаа;</w:t>
      </w:r>
    </w:p>
    <w:p w14:paraId="085E7F76" w14:textId="77777777" w:rsidR="00173418" w:rsidRPr="00D1457A" w:rsidRDefault="00173418" w:rsidP="00173418">
      <w:pPr>
        <w:pStyle w:val="NormalWeb"/>
        <w:spacing w:before="0" w:after="0"/>
        <w:ind w:firstLine="1440"/>
        <w:rPr>
          <w:rFonts w:ascii="Arial" w:hAnsi="Arial" w:cs="Arial"/>
          <w:lang w:val="mn-MN"/>
        </w:rPr>
      </w:pPr>
      <w:r w:rsidRPr="00D1457A">
        <w:rPr>
          <w:rFonts w:ascii="Arial" w:hAnsi="Arial" w:cs="Arial"/>
          <w:lang w:val="mn-MN"/>
        </w:rPr>
        <w:t>2/ашигт малтмалын тусгай зөвшөөрөл эзэмшигчийг бүртгэх үйл ажиллагаа;</w:t>
      </w:r>
    </w:p>
    <w:p w14:paraId="2C4C7828" w14:textId="77777777" w:rsidR="00173418" w:rsidRPr="00D1457A" w:rsidRDefault="00173418" w:rsidP="00173418">
      <w:pPr>
        <w:pStyle w:val="NormalWeb"/>
        <w:spacing w:before="0" w:after="0"/>
        <w:ind w:firstLine="1440"/>
        <w:rPr>
          <w:rFonts w:ascii="Arial" w:hAnsi="Arial" w:cs="Arial"/>
          <w:lang w:val="mn-MN"/>
        </w:rPr>
      </w:pPr>
      <w:r w:rsidRPr="00D1457A">
        <w:rPr>
          <w:rFonts w:ascii="Arial" w:hAnsi="Arial" w:cs="Arial"/>
          <w:lang w:val="mn-MN"/>
        </w:rPr>
        <w:t>3/тусгай зөвшөөрлөөр олгосон газар, түүний хэвлийг зориулалтын дагуу ашиглаж байгаа эсэх;</w:t>
      </w:r>
    </w:p>
    <w:p w14:paraId="0CAA6968" w14:textId="77777777" w:rsidR="00173418" w:rsidRPr="00D1457A" w:rsidRDefault="00173418" w:rsidP="00173418">
      <w:pPr>
        <w:pStyle w:val="NormalWeb"/>
        <w:spacing w:before="0" w:after="0"/>
        <w:ind w:firstLine="1440"/>
        <w:rPr>
          <w:rFonts w:ascii="Arial" w:hAnsi="Arial" w:cs="Arial"/>
          <w:lang w:val="mn-MN"/>
        </w:rPr>
      </w:pPr>
      <w:r w:rsidRPr="00D1457A">
        <w:rPr>
          <w:rFonts w:ascii="Arial" w:hAnsi="Arial" w:cs="Arial"/>
          <w:lang w:val="mn-MN"/>
        </w:rPr>
        <w:t>4/ашигт малтмалын тусгай зөвшөөрөл эзэмшигчид төлбөр, татвар ногдуулах, тайлагнах, төлөх, хянах, хураах үйл ажиллагаа.</w:t>
      </w:r>
    </w:p>
    <w:p w14:paraId="009A6A37" w14:textId="77777777" w:rsidR="00173418" w:rsidRPr="00D1457A" w:rsidRDefault="00173418" w:rsidP="00173418">
      <w:pPr>
        <w:pStyle w:val="NormalWeb"/>
        <w:spacing w:before="0" w:after="0"/>
        <w:rPr>
          <w:rFonts w:ascii="Arial" w:hAnsi="Arial" w:cs="Arial"/>
          <w:noProof/>
          <w:lang w:val="mn-MN"/>
        </w:rPr>
      </w:pPr>
      <w:r w:rsidRPr="00D1457A">
        <w:rPr>
          <w:rFonts w:ascii="Arial" w:hAnsi="Arial" w:cs="Arial"/>
          <w:noProof/>
          <w:lang w:val="mn-MN"/>
        </w:rPr>
        <w:t>3.Улсын Их Хурлын хянан шалгах түр хороог дараах бүрэлдэхүүнтэйгээр байгуулсугай:</w:t>
      </w:r>
    </w:p>
    <w:p w14:paraId="3EE972A2" w14:textId="77777777" w:rsidR="00173418" w:rsidRPr="00D1457A" w:rsidRDefault="00173418" w:rsidP="00173418">
      <w:pPr>
        <w:pStyle w:val="ListParagraph"/>
        <w:spacing w:line="360" w:lineRule="auto"/>
        <w:jc w:val="both"/>
        <w:rPr>
          <w:rFonts w:ascii="Arial" w:hAnsi="Arial" w:cs="Arial"/>
          <w:b/>
          <w:bCs/>
          <w:lang w:val="mn-MN"/>
        </w:rPr>
      </w:pPr>
      <w:r w:rsidRPr="00D1457A">
        <w:rPr>
          <w:rFonts w:ascii="Arial" w:hAnsi="Arial" w:cs="Arial"/>
          <w:b/>
          <w:bCs/>
          <w:lang w:val="mn-MN"/>
        </w:rPr>
        <w:t xml:space="preserve">Олонхыг төлөөлж: </w:t>
      </w:r>
    </w:p>
    <w:p w14:paraId="1CDF829A" w14:textId="77777777" w:rsidR="00173418" w:rsidRPr="00D1457A" w:rsidRDefault="00173418" w:rsidP="00173418">
      <w:pPr>
        <w:pStyle w:val="ListParagraph"/>
        <w:jc w:val="both"/>
        <w:rPr>
          <w:rFonts w:ascii="Arial" w:hAnsi="Arial" w:cs="Arial"/>
          <w:lang w:val="mn-MN"/>
        </w:rPr>
      </w:pPr>
      <w:r w:rsidRPr="00D1457A">
        <w:rPr>
          <w:rFonts w:ascii="Arial" w:hAnsi="Arial" w:cs="Arial"/>
          <w:lang w:val="mn-MN"/>
        </w:rPr>
        <w:t>Ц.Сандаг-Очир</w:t>
      </w:r>
      <w:r w:rsidRPr="00D1457A">
        <w:rPr>
          <w:rFonts w:ascii="Arial" w:hAnsi="Arial" w:cs="Arial"/>
          <w:lang w:val="mn-MN"/>
        </w:rPr>
        <w:tab/>
      </w:r>
      <w:r w:rsidRPr="00D1457A">
        <w:rPr>
          <w:rFonts w:ascii="Arial" w:hAnsi="Arial" w:cs="Arial"/>
          <w:lang w:val="mn-MN"/>
        </w:rPr>
        <w:tab/>
      </w:r>
      <w:r w:rsidRPr="00D1457A">
        <w:rPr>
          <w:rFonts w:ascii="Arial" w:hAnsi="Arial" w:cs="Arial"/>
          <w:lang w:val="mn-MN"/>
        </w:rPr>
        <w:tab/>
      </w:r>
      <w:r w:rsidRPr="00D1457A">
        <w:rPr>
          <w:rFonts w:ascii="Arial" w:hAnsi="Arial" w:cs="Arial"/>
          <w:lang w:val="mn-MN"/>
        </w:rPr>
        <w:tab/>
        <w:t>Улсын Их Хурлын гишүүн</w:t>
      </w:r>
    </w:p>
    <w:p w14:paraId="45A21367" w14:textId="77777777" w:rsidR="00173418" w:rsidRPr="00D1457A" w:rsidRDefault="00173418" w:rsidP="00173418">
      <w:pPr>
        <w:pStyle w:val="ListParagraph"/>
        <w:jc w:val="both"/>
        <w:rPr>
          <w:rFonts w:ascii="Arial" w:hAnsi="Arial" w:cs="Arial"/>
          <w:lang w:val="mn-MN"/>
        </w:rPr>
      </w:pPr>
      <w:r w:rsidRPr="00D1457A">
        <w:rPr>
          <w:rFonts w:ascii="Arial" w:hAnsi="Arial" w:cs="Arial"/>
          <w:lang w:val="mn-MN"/>
        </w:rPr>
        <w:t>Ц.Цэрэнпунцаг</w:t>
      </w:r>
      <w:r w:rsidRPr="00D1457A">
        <w:rPr>
          <w:rFonts w:ascii="Arial" w:hAnsi="Arial" w:cs="Arial"/>
          <w:lang w:val="mn-MN"/>
        </w:rPr>
        <w:tab/>
      </w:r>
      <w:r w:rsidRPr="00D1457A">
        <w:rPr>
          <w:rFonts w:ascii="Arial" w:hAnsi="Arial" w:cs="Arial"/>
          <w:lang w:val="mn-MN"/>
        </w:rPr>
        <w:tab/>
      </w:r>
      <w:r w:rsidRPr="00D1457A">
        <w:rPr>
          <w:rFonts w:ascii="Arial" w:hAnsi="Arial" w:cs="Arial"/>
          <w:lang w:val="mn-MN"/>
        </w:rPr>
        <w:tab/>
      </w:r>
      <w:r w:rsidRPr="00D1457A">
        <w:rPr>
          <w:rFonts w:ascii="Arial" w:hAnsi="Arial" w:cs="Arial"/>
          <w:lang w:val="mn-MN"/>
        </w:rPr>
        <w:tab/>
        <w:t>Улсын Их Хурлын гишүүн</w:t>
      </w:r>
    </w:p>
    <w:p w14:paraId="75CF3EDD" w14:textId="77777777" w:rsidR="00173418" w:rsidRPr="00D1457A" w:rsidRDefault="00173418" w:rsidP="00173418">
      <w:pPr>
        <w:pStyle w:val="ListParagraph"/>
        <w:jc w:val="both"/>
        <w:rPr>
          <w:rFonts w:ascii="Arial" w:hAnsi="Arial" w:cs="Arial"/>
          <w:lang w:val="mn-MN"/>
        </w:rPr>
      </w:pPr>
      <w:r w:rsidRPr="00D1457A">
        <w:rPr>
          <w:rFonts w:ascii="Arial" w:hAnsi="Arial" w:cs="Arial"/>
          <w:lang w:val="mn-MN"/>
        </w:rPr>
        <w:t>Б.Энх-Амгалан</w:t>
      </w:r>
      <w:r w:rsidRPr="00D1457A">
        <w:rPr>
          <w:rFonts w:ascii="Arial" w:hAnsi="Arial" w:cs="Arial"/>
          <w:lang w:val="mn-MN"/>
        </w:rPr>
        <w:tab/>
      </w:r>
      <w:r w:rsidRPr="00D1457A">
        <w:rPr>
          <w:rFonts w:ascii="Arial" w:hAnsi="Arial" w:cs="Arial"/>
          <w:lang w:val="mn-MN"/>
        </w:rPr>
        <w:tab/>
      </w:r>
      <w:r w:rsidRPr="00D1457A">
        <w:rPr>
          <w:rFonts w:ascii="Arial" w:hAnsi="Arial" w:cs="Arial"/>
          <w:lang w:val="mn-MN"/>
        </w:rPr>
        <w:tab/>
      </w:r>
      <w:r w:rsidRPr="00D1457A">
        <w:rPr>
          <w:rFonts w:ascii="Arial" w:hAnsi="Arial" w:cs="Arial"/>
          <w:lang w:val="mn-MN"/>
        </w:rPr>
        <w:tab/>
        <w:t>Улсын Их Хурлын гишүүн</w:t>
      </w:r>
    </w:p>
    <w:p w14:paraId="2AABAC6E" w14:textId="77777777" w:rsidR="00173418" w:rsidRPr="00D1457A" w:rsidRDefault="00173418" w:rsidP="00173418">
      <w:pPr>
        <w:pStyle w:val="ListParagraph"/>
        <w:spacing w:line="360" w:lineRule="auto"/>
        <w:jc w:val="both"/>
        <w:rPr>
          <w:rFonts w:ascii="Arial" w:hAnsi="Arial" w:cs="Arial"/>
          <w:b/>
          <w:bCs/>
          <w:lang w:val="mn-MN"/>
        </w:rPr>
      </w:pPr>
      <w:r w:rsidRPr="00D1457A">
        <w:rPr>
          <w:rFonts w:ascii="Arial" w:hAnsi="Arial" w:cs="Arial"/>
          <w:b/>
          <w:bCs/>
          <w:lang w:val="mn-MN"/>
        </w:rPr>
        <w:t xml:space="preserve">Цөөнхийг төлөөлж: </w:t>
      </w:r>
    </w:p>
    <w:p w14:paraId="1702D374" w14:textId="77777777" w:rsidR="00173418" w:rsidRPr="00D1457A" w:rsidRDefault="00173418" w:rsidP="00173418">
      <w:pPr>
        <w:pStyle w:val="ListParagraph"/>
        <w:jc w:val="both"/>
        <w:rPr>
          <w:rFonts w:ascii="Arial" w:hAnsi="Arial" w:cs="Arial"/>
          <w:lang w:val="mn-MN"/>
        </w:rPr>
      </w:pPr>
      <w:r w:rsidRPr="00D1457A">
        <w:rPr>
          <w:rFonts w:ascii="Arial" w:hAnsi="Arial" w:cs="Arial"/>
          <w:lang w:val="mn-MN"/>
        </w:rPr>
        <w:t>Ш.Адьшаа</w:t>
      </w:r>
      <w:r w:rsidRPr="00D1457A">
        <w:rPr>
          <w:rFonts w:ascii="Arial" w:hAnsi="Arial" w:cs="Arial"/>
          <w:lang w:val="mn-MN"/>
        </w:rPr>
        <w:tab/>
      </w:r>
      <w:r w:rsidRPr="00D1457A">
        <w:rPr>
          <w:rFonts w:ascii="Arial" w:hAnsi="Arial" w:cs="Arial"/>
          <w:lang w:val="mn-MN"/>
        </w:rPr>
        <w:tab/>
      </w:r>
      <w:r w:rsidRPr="00D1457A">
        <w:rPr>
          <w:rFonts w:ascii="Arial" w:hAnsi="Arial" w:cs="Arial"/>
          <w:lang w:val="mn-MN"/>
        </w:rPr>
        <w:tab/>
      </w:r>
      <w:r w:rsidRPr="00D1457A">
        <w:rPr>
          <w:rFonts w:ascii="Arial" w:hAnsi="Arial" w:cs="Arial"/>
          <w:lang w:val="mn-MN"/>
        </w:rPr>
        <w:tab/>
      </w:r>
      <w:r w:rsidRPr="00D1457A">
        <w:rPr>
          <w:rFonts w:ascii="Arial" w:hAnsi="Arial" w:cs="Arial"/>
          <w:lang w:val="mn-MN"/>
        </w:rPr>
        <w:tab/>
        <w:t>Улсын Их Хурлын гишүүн</w:t>
      </w:r>
    </w:p>
    <w:p w14:paraId="6276B44C" w14:textId="77777777" w:rsidR="00173418" w:rsidRPr="00D1457A" w:rsidRDefault="00173418" w:rsidP="00173418">
      <w:pPr>
        <w:pStyle w:val="ListParagraph"/>
        <w:jc w:val="both"/>
        <w:rPr>
          <w:rFonts w:ascii="Arial" w:hAnsi="Arial" w:cs="Arial"/>
          <w:lang w:val="mn-MN"/>
        </w:rPr>
      </w:pPr>
      <w:r w:rsidRPr="00D1457A">
        <w:rPr>
          <w:rFonts w:ascii="Arial" w:hAnsi="Arial" w:cs="Arial"/>
          <w:lang w:val="mn-MN"/>
        </w:rPr>
        <w:t>Т.Доржханд</w:t>
      </w:r>
      <w:r w:rsidRPr="00D1457A">
        <w:rPr>
          <w:rFonts w:ascii="Arial" w:hAnsi="Arial" w:cs="Arial"/>
          <w:lang w:val="mn-MN"/>
        </w:rPr>
        <w:tab/>
      </w:r>
      <w:r w:rsidRPr="00D1457A">
        <w:rPr>
          <w:rFonts w:ascii="Arial" w:hAnsi="Arial" w:cs="Arial"/>
          <w:lang w:val="mn-MN"/>
        </w:rPr>
        <w:tab/>
      </w:r>
      <w:r w:rsidRPr="00D1457A">
        <w:rPr>
          <w:rFonts w:ascii="Arial" w:hAnsi="Arial" w:cs="Arial"/>
          <w:lang w:val="mn-MN"/>
        </w:rPr>
        <w:tab/>
      </w:r>
      <w:r w:rsidRPr="00D1457A">
        <w:rPr>
          <w:rFonts w:ascii="Arial" w:hAnsi="Arial" w:cs="Arial"/>
          <w:lang w:val="mn-MN"/>
        </w:rPr>
        <w:tab/>
      </w:r>
      <w:r w:rsidRPr="00D1457A">
        <w:rPr>
          <w:rFonts w:ascii="Arial" w:hAnsi="Arial" w:cs="Arial"/>
          <w:lang w:val="mn-MN"/>
        </w:rPr>
        <w:tab/>
        <w:t>Улсын Их Хурлын гишүүн</w:t>
      </w:r>
    </w:p>
    <w:p w14:paraId="7EEFB96C" w14:textId="77777777" w:rsidR="00173418" w:rsidRPr="00D1457A" w:rsidRDefault="00173418" w:rsidP="00173418">
      <w:pPr>
        <w:pStyle w:val="ListParagraph"/>
        <w:jc w:val="both"/>
        <w:rPr>
          <w:rFonts w:ascii="Arial" w:hAnsi="Arial" w:cs="Arial"/>
          <w:lang w:val="mn-MN"/>
        </w:rPr>
      </w:pPr>
    </w:p>
    <w:p w14:paraId="4DA96110" w14:textId="77777777" w:rsidR="00173418" w:rsidRPr="00D1457A" w:rsidRDefault="00173418" w:rsidP="00173418">
      <w:pPr>
        <w:ind w:firstLine="720"/>
        <w:jc w:val="both"/>
        <w:rPr>
          <w:rFonts w:ascii="Arial" w:hAnsi="Arial" w:cs="Arial"/>
          <w:lang w:val="mn-MN"/>
        </w:rPr>
      </w:pPr>
      <w:r w:rsidRPr="00D1457A">
        <w:rPr>
          <w:rFonts w:ascii="Arial" w:hAnsi="Arial" w:cs="Arial"/>
          <w:lang w:val="mn-MN"/>
        </w:rPr>
        <w:t>4.</w:t>
      </w:r>
      <w:r w:rsidRPr="00D1457A">
        <w:rPr>
          <w:rFonts w:ascii="Arial" w:hAnsi="Arial" w:cs="Arial"/>
          <w:noProof/>
          <w:lang w:val="mn-MN"/>
        </w:rPr>
        <w:t xml:space="preserve">Хяналт шалгалтын тайлан, санал, дүгнэлтийг Монгол Улсын Их Хурлын 2024 оны хаврын ээлжит чуулганы хугацаанд </w:t>
      </w:r>
      <w:r w:rsidRPr="00D1457A">
        <w:rPr>
          <w:rFonts w:ascii="Arial" w:hAnsi="Arial" w:cs="Arial"/>
          <w:lang w:val="mn-MN"/>
        </w:rPr>
        <w:t xml:space="preserve">Улсын Их Хуралд </w:t>
      </w:r>
      <w:r w:rsidRPr="00D1457A">
        <w:rPr>
          <w:rFonts w:ascii="Arial" w:hAnsi="Arial" w:cs="Arial"/>
          <w:noProof/>
          <w:lang w:val="mn-MN"/>
        </w:rPr>
        <w:t>танилцуулахыг Хянан шалгах түр хороонд даалгасугай</w:t>
      </w:r>
      <w:r w:rsidRPr="00D1457A">
        <w:rPr>
          <w:rFonts w:ascii="Arial" w:hAnsi="Arial" w:cs="Arial"/>
          <w:lang w:val="mn-MN"/>
        </w:rPr>
        <w:t xml:space="preserve">. </w:t>
      </w:r>
    </w:p>
    <w:p w14:paraId="75FD9453" w14:textId="77777777" w:rsidR="00173418" w:rsidRPr="00D1457A" w:rsidRDefault="00173418" w:rsidP="00173418">
      <w:pPr>
        <w:ind w:firstLine="360"/>
        <w:jc w:val="both"/>
        <w:rPr>
          <w:rFonts w:ascii="Arial" w:hAnsi="Arial" w:cs="Arial"/>
          <w:b/>
          <w:bCs/>
          <w:lang w:val="mn-MN"/>
        </w:rPr>
      </w:pPr>
    </w:p>
    <w:p w14:paraId="1C303B7A" w14:textId="77777777" w:rsidR="00173418" w:rsidRPr="00D1457A" w:rsidRDefault="00173418" w:rsidP="00173418">
      <w:pPr>
        <w:ind w:firstLine="720"/>
        <w:jc w:val="both"/>
        <w:rPr>
          <w:rFonts w:ascii="Arial" w:hAnsi="Arial" w:cs="Arial"/>
          <w:lang w:val="mn-MN"/>
        </w:rPr>
      </w:pPr>
      <w:r w:rsidRPr="00D1457A">
        <w:rPr>
          <w:rFonts w:ascii="Arial" w:hAnsi="Arial" w:cs="Arial"/>
          <w:lang w:val="mn-MN"/>
        </w:rPr>
        <w:t xml:space="preserve">5.Энэ тогтоолыг 2024 оны 04 дүгээр сарын 12-ны өдрөөс эхлэн дагаж мөрдсүгэй. </w:t>
      </w:r>
    </w:p>
    <w:p w14:paraId="01666C99" w14:textId="77777777" w:rsidR="00173418" w:rsidRPr="00D1457A" w:rsidRDefault="00173418" w:rsidP="00173418">
      <w:pPr>
        <w:ind w:firstLine="720"/>
        <w:jc w:val="both"/>
        <w:rPr>
          <w:rFonts w:ascii="Arial" w:hAnsi="Arial" w:cs="Arial"/>
          <w:lang w:val="mn-MN"/>
        </w:rPr>
      </w:pPr>
    </w:p>
    <w:p w14:paraId="5160E2AD" w14:textId="77777777" w:rsidR="00173418" w:rsidRPr="00D1457A" w:rsidRDefault="00173418" w:rsidP="00173418">
      <w:pPr>
        <w:ind w:firstLine="720"/>
        <w:jc w:val="both"/>
        <w:rPr>
          <w:rFonts w:ascii="Arial" w:hAnsi="Arial" w:cs="Arial"/>
          <w:lang w:val="mn-MN"/>
        </w:rPr>
      </w:pPr>
    </w:p>
    <w:p w14:paraId="0CE4F06D" w14:textId="77777777" w:rsidR="00173418" w:rsidRPr="00D1457A" w:rsidRDefault="00173418" w:rsidP="00173418">
      <w:pPr>
        <w:ind w:firstLine="720"/>
        <w:jc w:val="both"/>
        <w:rPr>
          <w:rFonts w:ascii="Arial" w:hAnsi="Arial" w:cs="Arial"/>
          <w:lang w:val="mn-MN"/>
        </w:rPr>
      </w:pPr>
    </w:p>
    <w:p w14:paraId="45E841EA" w14:textId="77777777" w:rsidR="00173418" w:rsidRPr="00D1457A" w:rsidRDefault="00173418" w:rsidP="00173418">
      <w:pPr>
        <w:ind w:firstLine="720"/>
        <w:jc w:val="both"/>
        <w:rPr>
          <w:rFonts w:ascii="Arial" w:hAnsi="Arial" w:cs="Arial"/>
          <w:lang w:val="mn-MN"/>
        </w:rPr>
      </w:pPr>
    </w:p>
    <w:p w14:paraId="7A35904F" w14:textId="77777777" w:rsidR="00173418" w:rsidRPr="00D1457A" w:rsidRDefault="00173418" w:rsidP="00173418">
      <w:pPr>
        <w:ind w:firstLine="720"/>
        <w:jc w:val="both"/>
        <w:rPr>
          <w:rFonts w:ascii="Arial" w:hAnsi="Arial" w:cs="Arial"/>
          <w:lang w:val="mn-MN"/>
        </w:rPr>
      </w:pPr>
      <w:r w:rsidRPr="00D1457A">
        <w:rPr>
          <w:rFonts w:ascii="Arial" w:hAnsi="Arial" w:cs="Arial"/>
          <w:lang w:val="mn-MN"/>
        </w:rPr>
        <w:tab/>
        <w:t xml:space="preserve">МОНГОЛ УЛСЫН </w:t>
      </w:r>
    </w:p>
    <w:p w14:paraId="73EE32E3" w14:textId="77777777" w:rsidR="00173418" w:rsidRPr="00D1457A" w:rsidRDefault="00173418" w:rsidP="00173418">
      <w:pPr>
        <w:ind w:firstLine="720"/>
        <w:jc w:val="both"/>
        <w:rPr>
          <w:rFonts w:ascii="Arial" w:hAnsi="Arial" w:cs="Arial"/>
          <w:b/>
          <w:bCs/>
          <w:lang w:val="mn-MN"/>
        </w:rPr>
      </w:pPr>
      <w:r w:rsidRPr="00D1457A">
        <w:rPr>
          <w:rFonts w:ascii="Arial" w:hAnsi="Arial" w:cs="Arial"/>
          <w:lang w:val="mn-MN"/>
        </w:rPr>
        <w:tab/>
        <w:t xml:space="preserve">ИХ ХУРЛЫН ДАРГА </w:t>
      </w:r>
      <w:r w:rsidRPr="00D1457A">
        <w:rPr>
          <w:rFonts w:ascii="Arial" w:hAnsi="Arial" w:cs="Arial"/>
          <w:lang w:val="mn-MN"/>
        </w:rPr>
        <w:tab/>
      </w:r>
      <w:r w:rsidRPr="00D1457A">
        <w:rPr>
          <w:rFonts w:ascii="Arial" w:hAnsi="Arial" w:cs="Arial"/>
          <w:lang w:val="mn-MN"/>
        </w:rPr>
        <w:tab/>
      </w:r>
      <w:r w:rsidRPr="00D1457A">
        <w:rPr>
          <w:rFonts w:ascii="Arial" w:hAnsi="Arial" w:cs="Arial"/>
          <w:lang w:val="mn-MN"/>
        </w:rPr>
        <w:tab/>
      </w:r>
      <w:r w:rsidRPr="00D1457A">
        <w:rPr>
          <w:rFonts w:ascii="Arial" w:hAnsi="Arial" w:cs="Arial"/>
          <w:lang w:val="mn-MN"/>
        </w:rPr>
        <w:tab/>
        <w:t xml:space="preserve">Г.ЗАНДАНШАТАР </w:t>
      </w:r>
    </w:p>
    <w:p w14:paraId="142328FA" w14:textId="77777777" w:rsidR="00173418" w:rsidRPr="00D1457A" w:rsidRDefault="00173418" w:rsidP="00173418">
      <w:pPr>
        <w:ind w:firstLine="720"/>
        <w:jc w:val="both"/>
        <w:rPr>
          <w:rFonts w:ascii="Arial" w:hAnsi="Arial" w:cs="Arial"/>
          <w:b/>
          <w:bCs/>
          <w:lang w:val="mn-MN"/>
        </w:rPr>
      </w:pPr>
    </w:p>
    <w:p w14:paraId="1FB75661" w14:textId="77777777" w:rsidR="006B718E" w:rsidRPr="000A6E8F" w:rsidRDefault="006B718E" w:rsidP="006B718E">
      <w:pPr>
        <w:pStyle w:val="NormalWeb"/>
        <w:shd w:val="clear" w:color="auto" w:fill="FFFFFF"/>
        <w:spacing w:after="0"/>
        <w:rPr>
          <w:rFonts w:ascii="Arial" w:hAnsi="Arial" w:cs="Arial"/>
          <w:lang w:val="mn-MN"/>
        </w:rPr>
      </w:pPr>
    </w:p>
    <w:p w14:paraId="4C90E1F6" w14:textId="77777777" w:rsidR="00C27250" w:rsidRPr="00E75BC5" w:rsidRDefault="00C27250" w:rsidP="006B718E">
      <w:pPr>
        <w:pStyle w:val="NoSpacing"/>
        <w:contextualSpacing/>
        <w:jc w:val="center"/>
        <w:rPr>
          <w:rFonts w:ascii="Arial" w:hAnsi="Arial" w:cs="Arial"/>
          <w:b/>
          <w:bCs/>
          <w:color w:val="000000"/>
        </w:rPr>
      </w:pPr>
    </w:p>
    <w:sectPr w:rsidR="00C27250" w:rsidRPr="00E75BC5" w:rsidSect="00FF0D87">
      <w:pgSz w:w="11907" w:h="16839" w:code="9"/>
      <w:pgMar w:top="1134" w:right="851"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altName w:val="Century Gothic"/>
    <w:panose1 w:val="020F0502020204030204"/>
    <w:charset w:val="00"/>
    <w:family w:val="swiss"/>
    <w:pitch w:val="variable"/>
    <w:sig w:usb0="E0002AFF" w:usb1="C000247B" w:usb2="00000009" w:usb3="00000000" w:csb0="000001FF" w:csb1="00000000"/>
  </w:font>
  <w:font w:name="Times New Roman">
    <w:altName w:val="Times New Roman"/>
    <w:panose1 w:val="02020603050405020304"/>
    <w:charset w:val="00"/>
    <w:family w:val="roman"/>
    <w:pitch w:val="variable"/>
    <w:sig w:usb0="E0002EFF" w:usb1="C000785B" w:usb2="00000009" w:usb3="00000000" w:csb0="000001FF" w:csb1="00000000"/>
  </w:font>
  <w:font w:name="Mongolian Baiti">
    <w:altName w:val="Times New Roman"/>
    <w:panose1 w:val="03000500000000000000"/>
    <w:charset w:val="00"/>
    <w:family w:val="script"/>
    <w:pitch w:val="variable"/>
    <w:sig w:usb0="80000023" w:usb1="00000000" w:usb2="00020000" w:usb3="00000000" w:csb0="00000001" w:csb1="00000000"/>
  </w:font>
  <w:font w:name="Arial Mon">
    <w:altName w:val="Arial"/>
    <w:panose1 w:val="020B0604020202020204"/>
    <w:charset w:val="00"/>
    <w:family w:val="auto"/>
    <w:pitch w:val="variable"/>
    <w:sig w:usb0="00000000" w:usb1="C0007843" w:usb2="00000009" w:usb3="00000000" w:csb0="000001FF" w:csb1="00000000"/>
  </w:font>
  <w:font w:name="Arial Unicode MS">
    <w:altName w:val="Arial Unicode MS"/>
    <w:panose1 w:val="020B0604020202020204"/>
    <w:charset w:val="80"/>
    <w:family w:val="swiss"/>
    <w:pitch w:val="variable"/>
    <w:sig w:usb0="F7FFAFFF" w:usb1="E9DFFFFF" w:usb2="0000003F" w:usb3="00000000" w:csb0="003F01FF" w:csb1="00000000"/>
  </w:font>
  <w:font w:name="Arial">
    <w:altName w:val="Arial"/>
    <w:panose1 w:val="020B0604020202020204"/>
    <w:charset w:val="00"/>
    <w:family w:val="swiss"/>
    <w:pitch w:val="variable"/>
    <w:sig w:usb0="E0002AFF" w:usb1="C0007843" w:usb2="00000009" w:usb3="00000000" w:csb0="000001FF" w:csb1="00000000"/>
  </w:font>
  <w:font w:name="Droid Sans">
    <w:altName w:val="Times New Roman"/>
    <w:panose1 w:val="020B0604020202020204"/>
    <w:charset w:val="00"/>
    <w:family w:val="auto"/>
    <w:pitch w:val="variable"/>
  </w:font>
  <w:font w:name="Lohit Hindi">
    <w:altName w:val="Heiti TC Light"/>
    <w:panose1 w:val="020B0604020202020204"/>
    <w:charset w:val="00"/>
    <w:family w:val="roman"/>
    <w:pitch w:val="default"/>
  </w:font>
  <w:font w:name="Liberation Serif">
    <w:altName w:val="Times New Roman"/>
    <w:panose1 w:val="020B0604020202020204"/>
    <w:charset w:val="00"/>
    <w:family w:val="roman"/>
    <w:pitch w:val="variable"/>
  </w:font>
  <w:font w:name="Droid Sans Fallback">
    <w:altName w:val="Times New Roman"/>
    <w:panose1 w:val="020B0604020202020204"/>
    <w:charset w:val="00"/>
    <w:family w:val="roman"/>
    <w:notTrueType/>
    <w:pitch w:val="default"/>
  </w:font>
  <w:font w:name="FreeSans">
    <w:altName w:val="Times New Roman"/>
    <w:panose1 w:val="020B0604020202020204"/>
    <w:charset w:val="00"/>
    <w:family w:val="swiss"/>
    <w:pitch w:val="default"/>
  </w:font>
  <w:font w:name="Times New Roman Mon">
    <w:altName w:val="Times New Roman"/>
    <w:panose1 w:val="020B0604020202020204"/>
    <w:charset w:val="00"/>
    <w:family w:val="roman"/>
    <w:pitch w:val="variable"/>
    <w:sig w:usb0="E0002AE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DengXian Light">
    <w:panose1 w:val="02010600030101010101"/>
    <w:charset w:val="86"/>
    <w:family w:val="auto"/>
    <w:pitch w:val="variable"/>
    <w:sig w:usb0="A00002BF" w:usb1="38CF7CFA" w:usb2="00000016" w:usb3="00000000" w:csb0="0004000F" w:csb1="00000000"/>
  </w:font>
  <w:font w:name="Calibri Light">
    <w:altName w:val="Segoe UI"/>
    <w:panose1 w:val="020F0302020204030204"/>
    <w:charset w:val="00"/>
    <w:family w:val="swiss"/>
    <w:pitch w:val="variable"/>
    <w:sig w:usb0="E0002AFF" w:usb1="C000247B" w:usb2="00000009" w:usb3="00000000" w:csb0="000001FF" w:csb1="00000000"/>
  </w:font>
  <w:font w:name="DengXian">
    <w:altName w:val="_____"/>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evenAndOddHeaders/>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72D6D"/>
    <w:rsid w:val="00007241"/>
    <w:rsid w:val="00013D13"/>
    <w:rsid w:val="00045E31"/>
    <w:rsid w:val="00072D6D"/>
    <w:rsid w:val="000A2536"/>
    <w:rsid w:val="000D630B"/>
    <w:rsid w:val="000F4E4A"/>
    <w:rsid w:val="00173418"/>
    <w:rsid w:val="001B701F"/>
    <w:rsid w:val="001E1307"/>
    <w:rsid w:val="0026328D"/>
    <w:rsid w:val="0027170C"/>
    <w:rsid w:val="00355220"/>
    <w:rsid w:val="003B4300"/>
    <w:rsid w:val="003C7A0E"/>
    <w:rsid w:val="00404752"/>
    <w:rsid w:val="00571279"/>
    <w:rsid w:val="005C0800"/>
    <w:rsid w:val="0061589D"/>
    <w:rsid w:val="006B718E"/>
    <w:rsid w:val="007C5011"/>
    <w:rsid w:val="007E6BC4"/>
    <w:rsid w:val="008724C6"/>
    <w:rsid w:val="00955CA9"/>
    <w:rsid w:val="00A73FC2"/>
    <w:rsid w:val="00B04CD6"/>
    <w:rsid w:val="00B05490"/>
    <w:rsid w:val="00B44F47"/>
    <w:rsid w:val="00B600D3"/>
    <w:rsid w:val="00B95BBE"/>
    <w:rsid w:val="00BB398B"/>
    <w:rsid w:val="00BF28CE"/>
    <w:rsid w:val="00C064B3"/>
    <w:rsid w:val="00C213B1"/>
    <w:rsid w:val="00C27250"/>
    <w:rsid w:val="00D03504"/>
    <w:rsid w:val="00D05CA8"/>
    <w:rsid w:val="00D3490E"/>
    <w:rsid w:val="00E21FF6"/>
    <w:rsid w:val="00E566BB"/>
    <w:rsid w:val="00E6520C"/>
    <w:rsid w:val="00E75BC5"/>
    <w:rsid w:val="00E81A54"/>
    <w:rsid w:val="00EC6912"/>
    <w:rsid w:val="00F86098"/>
    <w:rsid w:val="00FE357D"/>
    <w:rsid w:val="00FF0D87"/>
  </w:rsids>
  <m:mathPr>
    <m:mathFont m:val="Cambria Math"/>
    <m:brkBin m:val="before"/>
    <m:brkBinSub m:val="--"/>
    <m:smallFrac m:val="0"/>
    <m:dispDef/>
    <m:lMargin m:val="0"/>
    <m:rMargin m:val="0"/>
    <m:defJc m:val="centerGroup"/>
    <m:wrapIndent m:val="1440"/>
    <m:intLim m:val="subSup"/>
    <m:naryLim m:val="undOvr"/>
  </m:mathPr>
  <w:themeFontLang w:val="mn-MN" w:eastAsia="zh-CN" w:bidi="mn-Mong-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AD1401"/>
  <w15:docId w15:val="{8DABBA9E-83C7-9F43-BC34-663BBBF020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imes New Roman" w:hAnsiTheme="minorHAnsi" w:cstheme="minorBidi"/>
        <w:kern w:val="2"/>
        <w:sz w:val="24"/>
        <w:szCs w:val="24"/>
        <w:lang w:val="mn-MN"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566BB"/>
    <w:rPr>
      <w:rFonts w:ascii="Arial Mon" w:hAnsi="Arial Mon" w:cs="Times New Roman"/>
      <w:kern w:val="0"/>
      <w:lang w:val="en-US"/>
      <w14:ligatures w14:val="none"/>
    </w:rPr>
  </w:style>
  <w:style w:type="paragraph" w:styleId="Heading1">
    <w:name w:val="heading 1"/>
    <w:basedOn w:val="Normal"/>
    <w:next w:val="Normal"/>
    <w:link w:val="Heading1Char"/>
    <w:uiPriority w:val="9"/>
    <w:qFormat/>
    <w:rsid w:val="00571279"/>
    <w:pPr>
      <w:keepNext/>
      <w:outlineLvl w:val="0"/>
    </w:pPr>
    <w:rPr>
      <w:rFonts w:eastAsia="Arial Unicode MS" w:cs="Arial Unicode MS"/>
      <w:sz w:val="36"/>
      <w:lang w:val="ms-MY"/>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ediumGrid1-Accent21">
    <w:name w:val="Medium Grid 1 - Accent 21"/>
    <w:basedOn w:val="Normal"/>
    <w:qFormat/>
    <w:rsid w:val="00072D6D"/>
    <w:pPr>
      <w:widowControl w:val="0"/>
      <w:spacing w:after="200"/>
      <w:ind w:left="720"/>
      <w:contextualSpacing/>
    </w:pPr>
    <w:rPr>
      <w:rFonts w:ascii="Arial" w:eastAsia="Droid Sans" w:hAnsi="Arial" w:cs="Lohit Hindi"/>
      <w:lang w:eastAsia="zh-CN" w:bidi="hi-IN"/>
    </w:rPr>
  </w:style>
  <w:style w:type="character" w:customStyle="1" w:styleId="editable-incorrect">
    <w:name w:val="editable-incorrect"/>
    <w:basedOn w:val="DefaultParagraphFont"/>
    <w:rsid w:val="00072D6D"/>
  </w:style>
  <w:style w:type="paragraph" w:customStyle="1" w:styleId="Standard">
    <w:name w:val="Standard"/>
    <w:rsid w:val="00B95BBE"/>
    <w:pPr>
      <w:widowControl w:val="0"/>
      <w:suppressAutoHyphens/>
      <w:autoSpaceDN w:val="0"/>
      <w:textAlignment w:val="baseline"/>
    </w:pPr>
    <w:rPr>
      <w:rFonts w:ascii="Liberation Serif" w:eastAsia="Droid Sans Fallback" w:hAnsi="Liberation Serif" w:cs="FreeSans"/>
      <w:kern w:val="3"/>
      <w:lang w:val="en-US" w:eastAsia="zh-CN" w:bidi="hi-IN"/>
      <w14:ligatures w14:val="none"/>
    </w:rPr>
  </w:style>
  <w:style w:type="character" w:customStyle="1" w:styleId="Heading1Char">
    <w:name w:val="Heading 1 Char"/>
    <w:basedOn w:val="DefaultParagraphFont"/>
    <w:link w:val="Heading1"/>
    <w:uiPriority w:val="9"/>
    <w:rsid w:val="00571279"/>
    <w:rPr>
      <w:rFonts w:ascii="Arial Mon" w:eastAsia="Arial Unicode MS" w:hAnsi="Arial Mon" w:cs="Arial Unicode MS"/>
      <w:kern w:val="0"/>
      <w:sz w:val="36"/>
      <w:lang w:val="ms-MY"/>
      <w14:ligatures w14:val="none"/>
    </w:rPr>
  </w:style>
  <w:style w:type="paragraph" w:styleId="Title">
    <w:name w:val="Title"/>
    <w:basedOn w:val="Normal"/>
    <w:link w:val="TitleChar"/>
    <w:qFormat/>
    <w:rsid w:val="00571279"/>
    <w:pPr>
      <w:jc w:val="center"/>
    </w:pPr>
    <w:rPr>
      <w:rFonts w:ascii="Times New Roman Mon" w:hAnsi="Times New Roman Mon"/>
      <w:b/>
      <w:bCs/>
      <w:color w:val="3366FF"/>
      <w:sz w:val="44"/>
      <w:lang w:val="ms-MY"/>
    </w:rPr>
  </w:style>
  <w:style w:type="character" w:customStyle="1" w:styleId="TitleChar">
    <w:name w:val="Title Char"/>
    <w:basedOn w:val="DefaultParagraphFont"/>
    <w:link w:val="Title"/>
    <w:rsid w:val="00571279"/>
    <w:rPr>
      <w:rFonts w:ascii="Times New Roman Mon" w:hAnsi="Times New Roman Mon" w:cs="Times New Roman"/>
      <w:b/>
      <w:bCs/>
      <w:color w:val="3366FF"/>
      <w:kern w:val="0"/>
      <w:sz w:val="44"/>
      <w:lang w:val="ms-MY"/>
      <w14:ligatures w14:val="none"/>
    </w:rPr>
  </w:style>
  <w:style w:type="paragraph" w:styleId="NormalWeb">
    <w:name w:val="Normal (Web)"/>
    <w:basedOn w:val="Standard"/>
    <w:link w:val="NormalWebChar"/>
    <w:uiPriority w:val="99"/>
    <w:qFormat/>
    <w:rsid w:val="00571279"/>
    <w:pPr>
      <w:widowControl/>
      <w:spacing w:before="100" w:after="100" w:line="100" w:lineRule="atLeast"/>
      <w:ind w:firstLine="720"/>
      <w:jc w:val="both"/>
    </w:pPr>
    <w:rPr>
      <w:rFonts w:ascii="Times New Roman" w:eastAsia="Times New Roman" w:hAnsi="Times New Roman" w:cs="Calibri"/>
      <w:color w:val="00000A"/>
      <w:szCs w:val="20"/>
      <w:lang w:eastAsia="ar-SA" w:bidi="ar-SA"/>
    </w:rPr>
  </w:style>
  <w:style w:type="paragraph" w:customStyle="1" w:styleId="paragraph">
    <w:name w:val="paragraph"/>
    <w:basedOn w:val="Normal"/>
    <w:rsid w:val="00C064B3"/>
    <w:pPr>
      <w:spacing w:before="100" w:beforeAutospacing="1" w:after="100" w:afterAutospacing="1"/>
    </w:pPr>
    <w:rPr>
      <w:rFonts w:ascii="Times New Roman" w:hAnsi="Times New Roman"/>
    </w:rPr>
  </w:style>
  <w:style w:type="paragraph" w:styleId="ListParagraph">
    <w:name w:val="List Paragraph"/>
    <w:basedOn w:val="Normal"/>
    <w:link w:val="ListParagraphChar"/>
    <w:uiPriority w:val="34"/>
    <w:qFormat/>
    <w:rsid w:val="00C064B3"/>
    <w:pPr>
      <w:ind w:left="720"/>
      <w:contextualSpacing/>
    </w:pPr>
    <w:rPr>
      <w:rFonts w:ascii="Calibri" w:eastAsia="Calibri" w:hAnsi="Calibri"/>
    </w:rPr>
  </w:style>
  <w:style w:type="character" w:customStyle="1" w:styleId="ListParagraphChar">
    <w:name w:val="List Paragraph Char"/>
    <w:link w:val="ListParagraph"/>
    <w:uiPriority w:val="34"/>
    <w:locked/>
    <w:rsid w:val="00C064B3"/>
    <w:rPr>
      <w:rFonts w:ascii="Calibri" w:eastAsia="Calibri" w:hAnsi="Calibri" w:cs="Times New Roman"/>
      <w:kern w:val="0"/>
      <w:lang w:val="en-US"/>
      <w14:ligatures w14:val="none"/>
    </w:rPr>
  </w:style>
  <w:style w:type="character" w:customStyle="1" w:styleId="NormalWebChar">
    <w:name w:val="Normal (Web) Char"/>
    <w:link w:val="NormalWeb"/>
    <w:uiPriority w:val="99"/>
    <w:locked/>
    <w:rsid w:val="000A2536"/>
    <w:rPr>
      <w:rFonts w:ascii="Times New Roman" w:hAnsi="Times New Roman" w:cs="Calibri"/>
      <w:color w:val="00000A"/>
      <w:kern w:val="3"/>
      <w:szCs w:val="20"/>
      <w:lang w:val="en-US" w:eastAsia="ar-SA"/>
      <w14:ligatures w14:val="none"/>
    </w:rPr>
  </w:style>
  <w:style w:type="paragraph" w:customStyle="1" w:styleId="western">
    <w:name w:val="western"/>
    <w:basedOn w:val="Normal"/>
    <w:rsid w:val="00013D13"/>
    <w:pPr>
      <w:widowControl w:val="0"/>
      <w:suppressAutoHyphens/>
      <w:spacing w:before="280" w:after="119"/>
    </w:pPr>
    <w:rPr>
      <w:rFonts w:ascii="Liberation Serif" w:eastAsia="Droid Sans Fallback" w:hAnsi="Liberation Serif" w:cs="FreeSans"/>
      <w:color w:val="00000A"/>
      <w:kern w:val="1"/>
      <w:lang w:eastAsia="zh-CN" w:bidi="hi-IN"/>
    </w:rPr>
  </w:style>
  <w:style w:type="character" w:customStyle="1" w:styleId="apple-converted-space">
    <w:name w:val="apple-converted-space"/>
    <w:basedOn w:val="DefaultParagraphFont"/>
    <w:rsid w:val="00013D13"/>
  </w:style>
  <w:style w:type="table" w:styleId="TableGrid">
    <w:name w:val="Table Grid"/>
    <w:basedOn w:val="TableNormal"/>
    <w:uiPriority w:val="39"/>
    <w:rsid w:val="00D05CA8"/>
    <w:rPr>
      <w:rFonts w:eastAsiaTheme="minorHAnsi"/>
      <w:kern w:val="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qFormat/>
    <w:rsid w:val="000F4E4A"/>
    <w:rPr>
      <w:rFonts w:eastAsiaTheme="minorHAnsi"/>
      <w:kern w:val="0"/>
      <w:lang w:val="en-US"/>
      <w14:ligatures w14:val="none"/>
    </w:rPr>
  </w:style>
  <w:style w:type="character" w:customStyle="1" w:styleId="None">
    <w:name w:val="None"/>
    <w:rsid w:val="000F4E4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319</Words>
  <Characters>1824</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narantsetseg.a</dc:creator>
  <cp:lastModifiedBy>Microsoft Office User</cp:lastModifiedBy>
  <cp:revision>2</cp:revision>
  <cp:lastPrinted>2023-10-23T08:15:00Z</cp:lastPrinted>
  <dcterms:created xsi:type="dcterms:W3CDTF">2024-04-19T05:23:00Z</dcterms:created>
  <dcterms:modified xsi:type="dcterms:W3CDTF">2024-04-19T05:23:00Z</dcterms:modified>
</cp:coreProperties>
</file>