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08493573" w14:textId="77777777" w:rsidR="00E32561" w:rsidRPr="00E21E8C" w:rsidRDefault="00E32561" w:rsidP="00E32561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 xml:space="preserve">     АШИГТ МАЛТМАЛЫН ТУХАЙ ХУУЛЬД</w:t>
      </w:r>
    </w:p>
    <w:p w14:paraId="7B943B57" w14:textId="77777777" w:rsidR="00E32561" w:rsidRPr="00E21E8C" w:rsidRDefault="00E32561" w:rsidP="00E32561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 xml:space="preserve">     НЭМЭЛТ, ӨӨРЧЛӨЛТ ОРУУЛАХ ТУХАЙ</w:t>
      </w:r>
    </w:p>
    <w:p w14:paraId="00B56C26" w14:textId="77777777" w:rsidR="00E32561" w:rsidRPr="00E21E8C" w:rsidRDefault="00E32561" w:rsidP="00E32561">
      <w:pPr>
        <w:spacing w:line="360" w:lineRule="auto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4B02A4E0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1 дүгээр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Ашигт малтмалын тухай хуулийн 39 дүгээр зүйлд доор дурдсан агуулгатай 39.1.4.5 дахь дэд заалт нэмсүгэй:</w:t>
      </w:r>
    </w:p>
    <w:p w14:paraId="3F7C129F" w14:textId="77777777" w:rsidR="00E32561" w:rsidRPr="00E21E8C" w:rsidRDefault="00E32561" w:rsidP="00E32561">
      <w:pPr>
        <w:jc w:val="both"/>
        <w:rPr>
          <w:rFonts w:ascii="Arial" w:eastAsia="Calibri" w:hAnsi="Arial" w:cs="Arial"/>
          <w:strike/>
          <w:color w:val="000000" w:themeColor="text1"/>
          <w:kern w:val="2"/>
          <w:lang w:val="mn-MN"/>
          <w14:ligatures w14:val="standardContextual"/>
        </w:rPr>
      </w:pPr>
    </w:p>
    <w:p w14:paraId="15E33CA0" w14:textId="77777777" w:rsidR="00E32561" w:rsidRPr="00E21E8C" w:rsidRDefault="00E32561" w:rsidP="00E32561">
      <w:pPr>
        <w:ind w:left="720" w:firstLine="720"/>
        <w:jc w:val="both"/>
        <w:rPr>
          <w:rFonts w:ascii="Arial" w:eastAsia="Calibri" w:hAnsi="Arial" w:cs="Arial"/>
          <w:color w:val="000000" w:themeColor="text1"/>
          <w:kern w:val="2"/>
          <w:u w:val="single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“39.1.4.5.Монгол Улсад үйлдвэрлэсэн органик бордоо хэрэглэх;”</w:t>
      </w:r>
    </w:p>
    <w:p w14:paraId="499977F4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</w:p>
    <w:p w14:paraId="1F9B9D77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2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Ашигт малтмалын тухай хуулийн 39 дүгээр зүйлийн 39.1.4.5 дахь дэд заалтын дугаарыг “39.1.4.6” гэж өөрчилсүгэй.</w:t>
      </w:r>
    </w:p>
    <w:p w14:paraId="2FF49F32" w14:textId="77777777" w:rsidR="00E32561" w:rsidRPr="00E21E8C" w:rsidRDefault="00E32561" w:rsidP="00E32561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568C0725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3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 xml:space="preserve">Энэ хуулийг Органик бүтээгдэхүүний тухай /Шинэчилсэн найруулга/ хууль хүчин төгөлдөр болсон өдрөөс эхлэн дагаж мөрдөнө. </w:t>
      </w:r>
    </w:p>
    <w:p w14:paraId="54FB094E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3DA0E0A2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5FD684E3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43B4D0BB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0AB86EBA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МОНГОЛ УЛСЫН </w:t>
      </w:r>
    </w:p>
    <w:p w14:paraId="607C9269" w14:textId="77777777" w:rsidR="00E32561" w:rsidRPr="00E21E8C" w:rsidRDefault="00E32561" w:rsidP="00E32561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ИХ ХУРЛЫН ДАРГА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Г.ЗАНДАНШАТАР </w:t>
      </w:r>
    </w:p>
    <w:p w14:paraId="0EE8102A" w14:textId="77777777" w:rsidR="006B4A52" w:rsidRPr="00E32561" w:rsidRDefault="006B4A52" w:rsidP="006B4A52">
      <w:pPr>
        <w:ind w:firstLine="720"/>
        <w:jc w:val="both"/>
        <w:rPr>
          <w:rFonts w:ascii="Arial" w:eastAsia="Arial" w:hAnsi="Arial" w:cs="Arial"/>
          <w:bCs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32561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2024-05-24T03:30:00Z</dcterms:created>
  <dcterms:modified xsi:type="dcterms:W3CDTF">2024-05-24T03:30:00Z</dcterms:modified>
</cp:coreProperties>
</file>