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7A036" w14:textId="77777777" w:rsidR="00674E87" w:rsidRPr="002C68A3" w:rsidRDefault="00674E87" w:rsidP="00674E8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58330E56" wp14:editId="39B9CC43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3C9F236" w14:textId="77777777" w:rsidR="00674E87" w:rsidRDefault="00674E87" w:rsidP="00674E8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55DDD1A" w14:textId="77777777" w:rsidR="00674E87" w:rsidRDefault="00674E87" w:rsidP="00674E8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5CF82654" w14:textId="77777777" w:rsidR="00674E87" w:rsidRPr="00661028" w:rsidRDefault="00674E87" w:rsidP="00674E8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36E35655" w14:textId="77777777" w:rsidR="00674E87" w:rsidRPr="002C68A3" w:rsidRDefault="00674E87" w:rsidP="00674E87">
      <w:pPr>
        <w:jc w:val="both"/>
        <w:rPr>
          <w:rFonts w:ascii="Arial" w:hAnsi="Arial" w:cs="Arial"/>
          <w:color w:val="3366FF"/>
          <w:lang w:val="ms-MY"/>
        </w:rPr>
      </w:pPr>
    </w:p>
    <w:p w14:paraId="4A73D159" w14:textId="77777777" w:rsidR="00674E87" w:rsidRPr="00552011" w:rsidRDefault="00674E87" w:rsidP="00674E87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09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9A1ECD0" w14:textId="77777777" w:rsidR="008B596B" w:rsidRPr="000C664E" w:rsidRDefault="008B596B" w:rsidP="008B596B">
      <w:pPr>
        <w:spacing w:after="0" w:line="360" w:lineRule="auto"/>
        <w:jc w:val="center"/>
        <w:rPr>
          <w:rFonts w:ascii="Arial" w:hAnsi="Arial" w:cs="Arial"/>
          <w:b/>
          <w:color w:val="auto"/>
          <w:sz w:val="24"/>
          <w:szCs w:val="24"/>
          <w:lang w:val="mn-MN"/>
        </w:rPr>
      </w:pPr>
    </w:p>
    <w:p w14:paraId="718B2D99" w14:textId="77777777" w:rsidR="00EE566A" w:rsidRDefault="00EE566A" w:rsidP="00EE566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  <w:r w:rsidRPr="00E850F3">
        <w:rPr>
          <w:rFonts w:ascii="Arial" w:eastAsia="Times New Roman" w:hAnsi="Arial" w:cs="Arial"/>
          <w:b/>
          <w:bCs/>
          <w:sz w:val="24"/>
          <w:szCs w:val="24"/>
          <w:lang w:val="mn-MN"/>
        </w:rPr>
        <w:t xml:space="preserve">ХӨРӨНГӨ ОРУУЛАЛТЫН ТУХАЙ </w:t>
      </w:r>
    </w:p>
    <w:p w14:paraId="03613CAC" w14:textId="77777777" w:rsidR="00EE566A" w:rsidRPr="00E850F3" w:rsidRDefault="00EE566A" w:rsidP="00EE566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mn-MN"/>
        </w:rPr>
        <w:t xml:space="preserve">   ХУУЛЬД </w:t>
      </w:r>
      <w:r w:rsidRPr="00E850F3">
        <w:rPr>
          <w:rFonts w:ascii="Arial" w:eastAsia="Times New Roman" w:hAnsi="Arial" w:cs="Arial"/>
          <w:b/>
          <w:bCs/>
          <w:sz w:val="24"/>
          <w:szCs w:val="24"/>
          <w:lang w:val="mn-MN"/>
        </w:rPr>
        <w:t>ӨӨРЧЛӨЛТ ОРУУЛАХ ТУХАЙ</w:t>
      </w:r>
    </w:p>
    <w:p w14:paraId="44615027" w14:textId="77777777" w:rsidR="00EE566A" w:rsidRPr="00E850F3" w:rsidRDefault="00EE566A" w:rsidP="00EE566A">
      <w:pPr>
        <w:spacing w:after="0" w:line="36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644CAE73" w14:textId="77777777" w:rsidR="00EE566A" w:rsidRPr="00E850F3" w:rsidRDefault="00EE566A" w:rsidP="00EE566A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E850F3">
        <w:rPr>
          <w:rFonts w:ascii="Arial" w:hAnsi="Arial" w:cs="Arial"/>
          <w:b/>
          <w:sz w:val="24"/>
          <w:szCs w:val="24"/>
          <w:lang w:val="mn-MN"/>
        </w:rPr>
        <w:t>1 дүгээр зүйл.</w:t>
      </w:r>
      <w:r w:rsidRPr="00E850F3">
        <w:rPr>
          <w:rFonts w:ascii="Arial" w:hAnsi="Arial" w:cs="Arial"/>
          <w:sz w:val="24"/>
          <w:szCs w:val="24"/>
          <w:lang w:val="mn-MN"/>
        </w:rPr>
        <w:t>Хөрөнгө оруулалтын тухай хуулийн 5 дугаар зүйлийн 5.1.4 дэх заалтын “концесс” гэснийг “</w:t>
      </w:r>
      <w:r>
        <w:rPr>
          <w:rFonts w:ascii="Arial" w:hAnsi="Arial" w:cs="Arial"/>
          <w:sz w:val="24"/>
          <w:szCs w:val="24"/>
          <w:lang w:val="mn-MN"/>
        </w:rPr>
        <w:t xml:space="preserve">төр, хувийн хэвшлийн түншлэлийн </w:t>
      </w:r>
      <w:r w:rsidRPr="00E850F3">
        <w:rPr>
          <w:rFonts w:ascii="Arial" w:hAnsi="Arial" w:cs="Arial"/>
          <w:sz w:val="24"/>
          <w:szCs w:val="24"/>
          <w:lang w:val="mn-MN"/>
        </w:rPr>
        <w:t>төсөл хэрэгжүүлэх” гэж өөрчилсүгэй.</w:t>
      </w:r>
    </w:p>
    <w:p w14:paraId="6CCD5A26" w14:textId="77777777" w:rsidR="00EE566A" w:rsidRPr="00E850F3" w:rsidRDefault="00EE566A" w:rsidP="00EE566A">
      <w:pPr>
        <w:spacing w:after="0" w:line="240" w:lineRule="auto"/>
        <w:ind w:firstLine="720"/>
        <w:jc w:val="both"/>
        <w:rPr>
          <w:rFonts w:ascii="Arial" w:hAnsi="Arial" w:cs="Arial"/>
          <w:b/>
          <w:sz w:val="24"/>
          <w:szCs w:val="24"/>
          <w:lang w:val="mn-MN"/>
        </w:rPr>
      </w:pPr>
    </w:p>
    <w:p w14:paraId="1D0864FC" w14:textId="77777777" w:rsidR="00EE566A" w:rsidRPr="00E850F3" w:rsidRDefault="00EE566A" w:rsidP="00EE566A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E850F3">
        <w:rPr>
          <w:rFonts w:ascii="Arial" w:hAnsi="Arial" w:cs="Arial"/>
          <w:b/>
          <w:sz w:val="24"/>
          <w:szCs w:val="24"/>
          <w:lang w:val="mn-MN"/>
        </w:rPr>
        <w:t>2 дугаар зүйл.</w:t>
      </w:r>
      <w:r w:rsidRPr="00E850F3">
        <w:rPr>
          <w:rFonts w:ascii="Arial" w:hAnsi="Arial" w:cs="Arial"/>
          <w:sz w:val="24"/>
          <w:szCs w:val="24"/>
          <w:lang w:val="mn-MN"/>
        </w:rPr>
        <w:t xml:space="preserve">Энэ хуулийг Төр, хувийн хэвшлийн түншлэлийн тухай хууль хүчин төгөлдөр болсон өдрөөс эхлэн дагаж мөрдөнө. </w:t>
      </w:r>
    </w:p>
    <w:p w14:paraId="6616D0B7" w14:textId="77777777" w:rsidR="00EE566A" w:rsidRPr="00E850F3" w:rsidRDefault="00EE566A" w:rsidP="00EE566A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1451ED07" w14:textId="77777777" w:rsidR="00EE566A" w:rsidRPr="00E850F3" w:rsidRDefault="00EE566A" w:rsidP="00EE566A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25FED247" w14:textId="77777777" w:rsidR="00EE566A" w:rsidRPr="00E850F3" w:rsidRDefault="00EE566A" w:rsidP="00EE566A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3BD5B221" w14:textId="77777777" w:rsidR="00EE566A" w:rsidRDefault="00EE566A" w:rsidP="00EE566A">
      <w:pPr>
        <w:spacing w:after="0" w:line="240" w:lineRule="auto"/>
        <w:ind w:left="720" w:firstLine="720"/>
        <w:jc w:val="both"/>
        <w:rPr>
          <w:rFonts w:ascii="Arial" w:hAnsi="Arial" w:cs="Arial"/>
          <w:color w:val="000000"/>
          <w:sz w:val="24"/>
          <w:szCs w:val="24"/>
          <w:lang w:val="mn-MN" w:eastAsia="en-029"/>
        </w:rPr>
      </w:pPr>
    </w:p>
    <w:p w14:paraId="101F68A5" w14:textId="77777777" w:rsidR="00EE566A" w:rsidRPr="00E850F3" w:rsidRDefault="00EE566A" w:rsidP="00EE566A">
      <w:pPr>
        <w:spacing w:after="0" w:line="240" w:lineRule="auto"/>
        <w:ind w:left="720" w:firstLine="720"/>
        <w:jc w:val="both"/>
        <w:rPr>
          <w:rFonts w:ascii="Arial" w:hAnsi="Arial" w:cs="Arial"/>
          <w:color w:val="000000"/>
          <w:sz w:val="24"/>
          <w:szCs w:val="24"/>
          <w:lang w:val="mn-MN" w:eastAsia="en-029"/>
        </w:rPr>
      </w:pPr>
      <w:r w:rsidRPr="00E850F3">
        <w:rPr>
          <w:rFonts w:ascii="Arial" w:hAnsi="Arial" w:cs="Arial"/>
          <w:color w:val="000000"/>
          <w:sz w:val="24"/>
          <w:szCs w:val="24"/>
          <w:lang w:val="mn-MN" w:eastAsia="en-029"/>
        </w:rPr>
        <w:t>МОНГОЛ УЛСЫН</w:t>
      </w:r>
    </w:p>
    <w:p w14:paraId="39D6B9A4" w14:textId="08CDBABE" w:rsidR="00E35E66" w:rsidRPr="00993CC8" w:rsidRDefault="00EE566A" w:rsidP="00EE566A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mn-MN" w:eastAsia="en-029"/>
        </w:rPr>
      </w:pPr>
      <w:r>
        <w:rPr>
          <w:rFonts w:ascii="Arial" w:hAnsi="Arial" w:cs="Arial"/>
          <w:color w:val="000000"/>
          <w:sz w:val="24"/>
          <w:szCs w:val="24"/>
          <w:lang w:val="mn-MN" w:eastAsia="en-029"/>
        </w:rPr>
        <w:tab/>
      </w:r>
      <w:r>
        <w:rPr>
          <w:rFonts w:ascii="Arial" w:hAnsi="Arial" w:cs="Arial"/>
          <w:color w:val="000000"/>
          <w:sz w:val="24"/>
          <w:szCs w:val="24"/>
          <w:lang w:val="mn-MN" w:eastAsia="en-029"/>
        </w:rPr>
        <w:tab/>
      </w:r>
      <w:r w:rsidRPr="00E850F3">
        <w:rPr>
          <w:rFonts w:ascii="Arial" w:hAnsi="Arial" w:cs="Arial"/>
          <w:color w:val="000000"/>
          <w:sz w:val="24"/>
          <w:szCs w:val="24"/>
          <w:lang w:val="mn-MN" w:eastAsia="en-029"/>
        </w:rPr>
        <w:t xml:space="preserve">ИХ ХУРЛЫН ДАРГА </w:t>
      </w:r>
      <w:r w:rsidRPr="00E850F3">
        <w:rPr>
          <w:rFonts w:ascii="Arial" w:hAnsi="Arial" w:cs="Arial"/>
          <w:color w:val="000000"/>
          <w:sz w:val="24"/>
          <w:szCs w:val="24"/>
          <w:lang w:val="mn-MN" w:eastAsia="en-029"/>
        </w:rPr>
        <w:tab/>
      </w:r>
      <w:r w:rsidRPr="00E850F3">
        <w:rPr>
          <w:rFonts w:ascii="Arial" w:hAnsi="Arial" w:cs="Arial"/>
          <w:color w:val="000000"/>
          <w:sz w:val="24"/>
          <w:szCs w:val="24"/>
          <w:lang w:val="mn-MN" w:eastAsia="en-029"/>
        </w:rPr>
        <w:tab/>
      </w:r>
      <w:r w:rsidRPr="00E850F3">
        <w:rPr>
          <w:rFonts w:ascii="Arial" w:hAnsi="Arial" w:cs="Arial"/>
          <w:color w:val="000000"/>
          <w:sz w:val="24"/>
          <w:szCs w:val="24"/>
          <w:lang w:val="mn-MN" w:eastAsia="en-029"/>
        </w:rPr>
        <w:tab/>
      </w:r>
      <w:r>
        <w:rPr>
          <w:rFonts w:ascii="Arial" w:hAnsi="Arial" w:cs="Arial"/>
          <w:color w:val="000000"/>
          <w:sz w:val="24"/>
          <w:szCs w:val="24"/>
          <w:lang w:val="mn-MN" w:eastAsia="en-029"/>
        </w:rPr>
        <w:tab/>
      </w:r>
      <w:r w:rsidRPr="00E850F3">
        <w:rPr>
          <w:rFonts w:ascii="Arial" w:hAnsi="Arial" w:cs="Arial"/>
          <w:color w:val="000000"/>
          <w:sz w:val="24"/>
          <w:szCs w:val="24"/>
          <w:lang w:val="mn-MN" w:eastAsia="en-029"/>
        </w:rPr>
        <w:t>Г.ЗАНДАНШАТАР</w:t>
      </w:r>
    </w:p>
    <w:sectPr w:rsidR="00E35E66" w:rsidRPr="00993CC8" w:rsidSect="00F20C1E">
      <w:footerReference w:type="default" r:id="rId8"/>
      <w:pgSz w:w="11907" w:h="16840" w:code="9"/>
      <w:pgMar w:top="1134" w:right="851" w:bottom="1134" w:left="1701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6B62F" w14:textId="77777777" w:rsidR="003F4A48" w:rsidRDefault="003F4A48" w:rsidP="00FE6C11">
      <w:pPr>
        <w:spacing w:after="0" w:line="240" w:lineRule="auto"/>
      </w:pPr>
      <w:r>
        <w:separator/>
      </w:r>
    </w:p>
  </w:endnote>
  <w:endnote w:type="continuationSeparator" w:id="0">
    <w:p w14:paraId="02F0B380" w14:textId="77777777" w:rsidR="003F4A48" w:rsidRDefault="003F4A48" w:rsidP="00FE6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ans Fallback">
    <w:altName w:val="Yu Gothic"/>
    <w:panose1 w:val="020B06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7696728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2E7CCB92" w14:textId="3206A3A8" w:rsidR="00FE6C11" w:rsidRPr="00FE6C11" w:rsidRDefault="00FE6C11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FE6C11">
          <w:rPr>
            <w:rFonts w:ascii="Arial" w:hAnsi="Arial" w:cs="Arial"/>
            <w:sz w:val="20"/>
            <w:szCs w:val="20"/>
          </w:rPr>
          <w:fldChar w:fldCharType="begin"/>
        </w:r>
        <w:r w:rsidRPr="00FE6C11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FE6C11">
          <w:rPr>
            <w:rFonts w:ascii="Arial" w:hAnsi="Arial" w:cs="Arial"/>
            <w:sz w:val="20"/>
            <w:szCs w:val="20"/>
          </w:rPr>
          <w:fldChar w:fldCharType="separate"/>
        </w:r>
        <w:r w:rsidRPr="00FE6C11">
          <w:rPr>
            <w:rFonts w:ascii="Arial" w:hAnsi="Arial" w:cs="Arial"/>
            <w:noProof/>
            <w:sz w:val="20"/>
            <w:szCs w:val="20"/>
          </w:rPr>
          <w:t>2</w:t>
        </w:r>
        <w:r w:rsidRPr="00FE6C11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0659840B" w14:textId="77777777" w:rsidR="00FE6C11" w:rsidRDefault="00FE6C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70E8B" w14:textId="77777777" w:rsidR="003F4A48" w:rsidRDefault="003F4A48" w:rsidP="00FE6C11">
      <w:pPr>
        <w:spacing w:after="0" w:line="240" w:lineRule="auto"/>
      </w:pPr>
      <w:r>
        <w:separator/>
      </w:r>
    </w:p>
  </w:footnote>
  <w:footnote w:type="continuationSeparator" w:id="0">
    <w:p w14:paraId="27F33CB9" w14:textId="77777777" w:rsidR="003F4A48" w:rsidRDefault="003F4A48" w:rsidP="00FE6C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2E1"/>
    <w:rsid w:val="00044CFD"/>
    <w:rsid w:val="000652F0"/>
    <w:rsid w:val="00090986"/>
    <w:rsid w:val="000C664E"/>
    <w:rsid w:val="000D1930"/>
    <w:rsid w:val="000D6DB1"/>
    <w:rsid w:val="00152421"/>
    <w:rsid w:val="0026117C"/>
    <w:rsid w:val="002C3900"/>
    <w:rsid w:val="00300534"/>
    <w:rsid w:val="003059E4"/>
    <w:rsid w:val="003431DA"/>
    <w:rsid w:val="003B5D55"/>
    <w:rsid w:val="003F243C"/>
    <w:rsid w:val="003F4A48"/>
    <w:rsid w:val="0051050A"/>
    <w:rsid w:val="0051111B"/>
    <w:rsid w:val="00573D6D"/>
    <w:rsid w:val="005B4282"/>
    <w:rsid w:val="0062216E"/>
    <w:rsid w:val="00643661"/>
    <w:rsid w:val="00674E87"/>
    <w:rsid w:val="00696823"/>
    <w:rsid w:val="006A10DE"/>
    <w:rsid w:val="006C7DA8"/>
    <w:rsid w:val="006D2DEC"/>
    <w:rsid w:val="006E1CFF"/>
    <w:rsid w:val="007271D3"/>
    <w:rsid w:val="00790418"/>
    <w:rsid w:val="007F046D"/>
    <w:rsid w:val="00843827"/>
    <w:rsid w:val="008B596B"/>
    <w:rsid w:val="00960189"/>
    <w:rsid w:val="00993CC8"/>
    <w:rsid w:val="009C6088"/>
    <w:rsid w:val="00A26914"/>
    <w:rsid w:val="00AC5A05"/>
    <w:rsid w:val="00AF21DD"/>
    <w:rsid w:val="00B3066E"/>
    <w:rsid w:val="00BA368C"/>
    <w:rsid w:val="00C0306F"/>
    <w:rsid w:val="00C32701"/>
    <w:rsid w:val="00C72507"/>
    <w:rsid w:val="00CB59F8"/>
    <w:rsid w:val="00CC06E7"/>
    <w:rsid w:val="00D034C7"/>
    <w:rsid w:val="00D0499B"/>
    <w:rsid w:val="00D24BDC"/>
    <w:rsid w:val="00D45792"/>
    <w:rsid w:val="00DE6333"/>
    <w:rsid w:val="00E35E66"/>
    <w:rsid w:val="00E565CD"/>
    <w:rsid w:val="00E5727E"/>
    <w:rsid w:val="00EB7EE9"/>
    <w:rsid w:val="00EE566A"/>
    <w:rsid w:val="00EF64C4"/>
    <w:rsid w:val="00F134AE"/>
    <w:rsid w:val="00F20C1E"/>
    <w:rsid w:val="00F40E91"/>
    <w:rsid w:val="00F63007"/>
    <w:rsid w:val="00F95BF1"/>
    <w:rsid w:val="00FB1952"/>
    <w:rsid w:val="00FB22E1"/>
    <w:rsid w:val="00FE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27F9B"/>
  <w15:chartTrackingRefBased/>
  <w15:docId w15:val="{B9E2146B-64D6-F946-A37A-6FFF704E7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B22E1"/>
    <w:pPr>
      <w:tabs>
        <w:tab w:val="left" w:pos="720"/>
      </w:tabs>
      <w:suppressAutoHyphens/>
      <w:spacing w:after="200" w:line="276" w:lineRule="auto"/>
    </w:pPr>
    <w:rPr>
      <w:rFonts w:ascii="Calibri" w:eastAsia="Droid Sans Fallback" w:hAnsi="Calibri" w:cs="Calibri"/>
      <w:color w:val="00000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FB22E1"/>
  </w:style>
  <w:style w:type="paragraph" w:styleId="Header">
    <w:name w:val="header"/>
    <w:basedOn w:val="Normal"/>
    <w:link w:val="HeaderChar"/>
    <w:uiPriority w:val="99"/>
    <w:unhideWhenUsed/>
    <w:rsid w:val="00FE6C11"/>
    <w:pPr>
      <w:tabs>
        <w:tab w:val="clear" w:pos="720"/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C11"/>
    <w:rPr>
      <w:rFonts w:ascii="Calibri" w:eastAsia="Droid Sans Fallback" w:hAnsi="Calibri" w:cs="Calibri"/>
      <w:color w:val="00000A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E6C11"/>
    <w:pPr>
      <w:tabs>
        <w:tab w:val="clear" w:pos="720"/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C11"/>
    <w:rPr>
      <w:rFonts w:ascii="Calibri" w:eastAsia="Droid Sans Fallback" w:hAnsi="Calibri" w:cs="Calibri"/>
      <w:color w:val="00000A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5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D55"/>
    <w:rPr>
      <w:rFonts w:ascii="Segoe UI" w:eastAsia="Droid Sans Fallback" w:hAnsi="Segoe UI" w:cs="Segoe UI"/>
      <w:color w:val="00000A"/>
      <w:sz w:val="18"/>
      <w:szCs w:val="18"/>
    </w:rPr>
  </w:style>
  <w:style w:type="paragraph" w:styleId="Title">
    <w:name w:val="Title"/>
    <w:basedOn w:val="Normal"/>
    <w:link w:val="TitleChar"/>
    <w:qFormat/>
    <w:rsid w:val="00674E87"/>
    <w:pPr>
      <w:tabs>
        <w:tab w:val="clear" w:pos="720"/>
      </w:tabs>
      <w:suppressAutoHyphens w:val="0"/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674E8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NormalWeb">
    <w:name w:val="Normal (Web)"/>
    <w:basedOn w:val="Normal"/>
    <w:uiPriority w:val="99"/>
    <w:unhideWhenUsed/>
    <w:rsid w:val="007271D3"/>
    <w:pPr>
      <w:tabs>
        <w:tab w:val="clear" w:pos="720"/>
      </w:tabs>
      <w:suppressAutoHyphens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A5711-9262-4CD8-B039-47ACEFAB8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2022-12-20T07:42:00Z</cp:lastPrinted>
  <dcterms:created xsi:type="dcterms:W3CDTF">2023-01-21T08:03:00Z</dcterms:created>
  <dcterms:modified xsi:type="dcterms:W3CDTF">2023-01-21T08:03:00Z</dcterms:modified>
</cp:coreProperties>
</file>