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E9E941A" w14:textId="5D9B185D" w:rsidR="00A00D3E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22027D21" w14:textId="77777777" w:rsidR="00364D25" w:rsidRPr="00D264EC" w:rsidRDefault="00364D25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610D8156" w14:textId="77777777" w:rsidR="00364D25" w:rsidRPr="00BE6DD1" w:rsidRDefault="00364D25" w:rsidP="00364D25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    ХЭМЖИЛ ЗҮЙН ТУХАЙ ХУУЛЬД НЭМЭЛТ,</w:t>
      </w:r>
    </w:p>
    <w:p w14:paraId="5E279D60" w14:textId="77777777" w:rsidR="00364D25" w:rsidRPr="00BE6DD1" w:rsidRDefault="00364D25" w:rsidP="00364D25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p w14:paraId="30CD639D" w14:textId="77777777" w:rsidR="00364D25" w:rsidRPr="00BE6DD1" w:rsidRDefault="00364D25" w:rsidP="00364D25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52733B8D" w14:textId="77777777" w:rsidR="00364D25" w:rsidRPr="00BE6DD1" w:rsidRDefault="00364D25" w:rsidP="00364D2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1 дүгээр зүйл</w:t>
      </w:r>
      <w:r w:rsidRPr="00BE6DD1">
        <w:rPr>
          <w:rFonts w:ascii="Arial" w:hAnsi="Arial" w:cs="Arial"/>
          <w:b/>
          <w:lang w:val="mn-MN"/>
        </w:rPr>
        <w:t>.</w:t>
      </w:r>
      <w:r w:rsidRPr="00BE6DD1">
        <w:rPr>
          <w:rFonts w:ascii="Arial" w:hAnsi="Arial" w:cs="Arial"/>
          <w:lang w:val="mn-MN"/>
        </w:rPr>
        <w:t>Хэмжил зүйн тухай хуулийн 11 дүгээр зүйлд доор дурдсан агуулгатай 11.3 дахь хэсэг нэмсүгэй:</w:t>
      </w:r>
    </w:p>
    <w:p w14:paraId="29C06EEF" w14:textId="77777777" w:rsidR="00364D25" w:rsidRPr="00BE6DD1" w:rsidRDefault="00364D25" w:rsidP="00364D25">
      <w:pPr>
        <w:contextualSpacing/>
        <w:jc w:val="both"/>
        <w:rPr>
          <w:rFonts w:ascii="Arial" w:hAnsi="Arial" w:cs="Arial"/>
          <w:lang w:val="mn-MN"/>
        </w:rPr>
      </w:pPr>
    </w:p>
    <w:p w14:paraId="566C9114" w14:textId="77777777" w:rsidR="00364D25" w:rsidRPr="00BE6DD1" w:rsidRDefault="00364D25" w:rsidP="00364D2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“11.3.Энэ хуулийн 11.2-т заасан стандартыг Стандартчилал, техникийн зохицуулалт, тохирлын үнэлгээний итгэмжлэлийн тухай хуульд заасны дагуу батална.”</w:t>
      </w:r>
    </w:p>
    <w:p w14:paraId="1E068655" w14:textId="77777777" w:rsidR="00364D25" w:rsidRPr="00BE6DD1" w:rsidRDefault="00364D25" w:rsidP="00364D25">
      <w:pPr>
        <w:contextualSpacing/>
        <w:jc w:val="both"/>
        <w:rPr>
          <w:rFonts w:ascii="Arial" w:hAnsi="Arial" w:cs="Arial"/>
          <w:lang w:val="mn-MN"/>
        </w:rPr>
      </w:pPr>
    </w:p>
    <w:p w14:paraId="7B5C2B17" w14:textId="77777777" w:rsidR="00364D25" w:rsidRPr="00BE6DD1" w:rsidRDefault="00364D25" w:rsidP="00364D2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2 дугаар зүйл</w:t>
      </w:r>
      <w:r w:rsidRPr="00BE6DD1">
        <w:rPr>
          <w:rFonts w:ascii="Arial" w:hAnsi="Arial" w:cs="Arial"/>
          <w:b/>
          <w:lang w:val="mn-MN"/>
        </w:rPr>
        <w:t>.</w:t>
      </w:r>
      <w:r w:rsidRPr="00BE6DD1">
        <w:rPr>
          <w:rFonts w:ascii="Arial" w:hAnsi="Arial" w:cs="Arial"/>
          <w:lang w:val="mn-MN"/>
        </w:rPr>
        <w:t>Хэмжил зүйн тухай хуулийн дараах хэсэг, заалтыг доор дурдсанаар өөрчлөн найруулсугай:</w:t>
      </w:r>
    </w:p>
    <w:p w14:paraId="19EE04BF" w14:textId="77777777" w:rsidR="00364D25" w:rsidRPr="00BE6DD1" w:rsidRDefault="00364D25" w:rsidP="00364D25">
      <w:pPr>
        <w:contextualSpacing/>
        <w:jc w:val="both"/>
        <w:rPr>
          <w:rFonts w:ascii="Arial" w:hAnsi="Arial" w:cs="Arial"/>
          <w:lang w:val="mn-MN"/>
        </w:rPr>
      </w:pPr>
    </w:p>
    <w:p w14:paraId="5B38E2BC" w14:textId="77777777" w:rsidR="00364D25" w:rsidRPr="00BE6DD1" w:rsidRDefault="00364D25" w:rsidP="00364D25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1/11 дүгээр зүйлийн 11.2 дахь хэсэг:</w:t>
      </w:r>
    </w:p>
    <w:p w14:paraId="305F2DD9" w14:textId="77777777" w:rsidR="00364D25" w:rsidRPr="00BE6DD1" w:rsidRDefault="00364D25" w:rsidP="00364D25">
      <w:pPr>
        <w:contextualSpacing/>
        <w:jc w:val="both"/>
        <w:rPr>
          <w:rFonts w:ascii="Arial" w:hAnsi="Arial" w:cs="Arial"/>
          <w:lang w:val="mn-MN"/>
        </w:rPr>
      </w:pPr>
    </w:p>
    <w:p w14:paraId="4E6EB8B8" w14:textId="77777777" w:rsidR="00364D25" w:rsidRPr="00BE6DD1" w:rsidRDefault="00364D25" w:rsidP="00364D2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“11.2.Энэ хуулийн 11.1-д заасан үйл ажиллагааг эрхлэх аж ахуйн нэгж, байгууллагын чадавхыг үнэлэх, хэмжил зүйн мэдээллийн улсын нэгдсэн санд бүртгэхэд тавих шаардлагыг стандартаар тогтооно.”</w:t>
      </w:r>
    </w:p>
    <w:p w14:paraId="08B15159" w14:textId="77777777" w:rsidR="00364D25" w:rsidRPr="00BE6DD1" w:rsidRDefault="00364D25" w:rsidP="00364D25">
      <w:pPr>
        <w:contextualSpacing/>
        <w:jc w:val="both"/>
        <w:rPr>
          <w:rFonts w:ascii="Arial" w:hAnsi="Arial" w:cs="Arial"/>
          <w:lang w:val="mn-MN"/>
        </w:rPr>
      </w:pPr>
    </w:p>
    <w:p w14:paraId="158A8965" w14:textId="77777777" w:rsidR="00364D25" w:rsidRPr="00BE6DD1" w:rsidRDefault="00364D25" w:rsidP="00364D25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2/19 дүгээр зүйлийн 19.2.4 дэх заалт:</w:t>
      </w:r>
    </w:p>
    <w:p w14:paraId="7EC594CB" w14:textId="77777777" w:rsidR="00364D25" w:rsidRPr="00BE6DD1" w:rsidRDefault="00364D25" w:rsidP="00364D25">
      <w:pPr>
        <w:contextualSpacing/>
        <w:jc w:val="both"/>
        <w:rPr>
          <w:rFonts w:ascii="Arial" w:hAnsi="Arial" w:cs="Arial"/>
          <w:lang w:val="mn-MN"/>
        </w:rPr>
      </w:pPr>
    </w:p>
    <w:p w14:paraId="7CEA3D48" w14:textId="77777777" w:rsidR="00364D25" w:rsidRPr="00BE6DD1" w:rsidRDefault="00364D25" w:rsidP="00364D25">
      <w:pPr>
        <w:ind w:firstLine="144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“19.2.4.хэмжил зүйн мэргэжлийн байгууллагын болон хэмжих хэрэгслийн шалгалт тохируулга хийх ажилтны чадавхыг үнэлэх, хэмжил зүйн мэдээллийн улсын нэгдсэн санд бүртгэхэд тавих шаардлагыг тогтоох стандартыг батлуулж, мөрдүүлэх;”</w:t>
      </w:r>
    </w:p>
    <w:p w14:paraId="413DF801" w14:textId="77777777" w:rsidR="00364D25" w:rsidRPr="00BE6DD1" w:rsidRDefault="00364D25" w:rsidP="00364D25">
      <w:pPr>
        <w:contextualSpacing/>
        <w:jc w:val="both"/>
        <w:rPr>
          <w:rFonts w:ascii="Arial" w:hAnsi="Arial" w:cs="Arial"/>
          <w:lang w:val="mn-MN"/>
        </w:rPr>
      </w:pPr>
    </w:p>
    <w:p w14:paraId="01601A28" w14:textId="77777777" w:rsidR="00364D25" w:rsidRPr="00BE6DD1" w:rsidRDefault="00364D25" w:rsidP="00364D2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3 дугаар зүйл</w:t>
      </w:r>
      <w:r w:rsidRPr="00BE6DD1">
        <w:rPr>
          <w:rFonts w:ascii="Arial" w:hAnsi="Arial" w:cs="Arial"/>
          <w:b/>
          <w:lang w:val="mn-MN"/>
        </w:rPr>
        <w:t>.</w:t>
      </w:r>
      <w:r w:rsidRPr="00BE6DD1">
        <w:rPr>
          <w:rFonts w:ascii="Arial" w:hAnsi="Arial" w:cs="Arial"/>
          <w:lang w:val="mn-MN"/>
        </w:rPr>
        <w:t>Хэмжил зүйн тухай хуулийн 19 дүгээр зүйлийн 19.2.5 дахь заалтыг хүчингүй болсонд тооцсугай.</w:t>
      </w:r>
    </w:p>
    <w:p w14:paraId="5ED81133" w14:textId="77777777" w:rsidR="00364D25" w:rsidRPr="00BE6DD1" w:rsidRDefault="00364D25" w:rsidP="00364D25">
      <w:pPr>
        <w:contextualSpacing/>
        <w:jc w:val="both"/>
        <w:rPr>
          <w:rFonts w:ascii="Arial" w:hAnsi="Arial" w:cs="Arial"/>
          <w:lang w:val="mn-MN"/>
        </w:rPr>
      </w:pPr>
    </w:p>
    <w:p w14:paraId="2218B2DD" w14:textId="77777777" w:rsidR="00364D25" w:rsidRPr="00BE6DD1" w:rsidRDefault="00364D25" w:rsidP="00364D2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4 дүгээр зүйл.</w:t>
      </w:r>
      <w:r w:rsidRPr="00BE6DD1">
        <w:rPr>
          <w:rFonts w:ascii="Arial" w:hAnsi="Arial" w:cs="Arial"/>
          <w:lang w:val="mn-MN"/>
        </w:rPr>
        <w:t xml:space="preserve">Энэ хуулийг </w:t>
      </w:r>
      <w:r w:rsidRPr="00BE6DD1">
        <w:rPr>
          <w:rFonts w:ascii="Arial" w:hAnsi="Arial" w:cs="Arial"/>
          <w:iCs/>
          <w:lang w:val="mn-MN"/>
        </w:rPr>
        <w:t>2023 оны 01 дүгээр сарын 06-ны</w:t>
      </w:r>
      <w:r w:rsidRPr="00BE6DD1">
        <w:rPr>
          <w:rFonts w:ascii="Arial" w:hAnsi="Arial" w:cs="Arial"/>
          <w:lang w:val="mn-MN"/>
        </w:rPr>
        <w:t xml:space="preserve"> өдрөөс эхлэн дагаж мөрдөнө.</w:t>
      </w:r>
    </w:p>
    <w:p w14:paraId="2892855A" w14:textId="77777777" w:rsidR="00364D25" w:rsidRPr="00BE6DD1" w:rsidRDefault="00364D25" w:rsidP="00364D2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65FD0339" w14:textId="36719AA4" w:rsidR="001B6454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3F4665DD" w14:textId="77777777" w:rsidR="001B6454" w:rsidRPr="00707BC7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2AA6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6454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4D25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1038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57C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5974"/>
    <w:rsid w:val="008266B1"/>
    <w:rsid w:val="00831B9F"/>
    <w:rsid w:val="00833E2E"/>
    <w:rsid w:val="008342C4"/>
    <w:rsid w:val="00844F7A"/>
    <w:rsid w:val="00852C24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D657A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36B59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B7E13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2023-02-06T08:05:00Z</dcterms:created>
  <dcterms:modified xsi:type="dcterms:W3CDTF">2023-02-06T08:05:00Z</dcterms:modified>
</cp:coreProperties>
</file>