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608BB59F"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2E581E">
        <w:rPr>
          <w:rFonts w:ascii="Arial" w:hAnsi="Arial" w:cs="Arial"/>
          <w:color w:val="3366FF"/>
          <w:sz w:val="20"/>
          <w:szCs w:val="20"/>
          <w:u w:val="single"/>
          <w:lang w:val="mn-MN"/>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03A2065D" w14:textId="77777777" w:rsidR="001169E0" w:rsidRPr="005D4D88" w:rsidRDefault="001169E0" w:rsidP="001169E0">
      <w:pPr>
        <w:contextualSpacing/>
        <w:jc w:val="center"/>
        <w:rPr>
          <w:rFonts w:ascii="Arial" w:hAnsi="Arial" w:cs="Arial"/>
          <w:b/>
          <w:bCs/>
          <w:noProof/>
          <w:color w:val="000000"/>
          <w:lang w:val="mn-MN"/>
        </w:rPr>
      </w:pPr>
      <w:r w:rsidRPr="005D4D88">
        <w:rPr>
          <w:rFonts w:ascii="Arial" w:hAnsi="Arial" w:cs="Arial"/>
          <w:b/>
          <w:bCs/>
          <w:noProof/>
          <w:color w:val="000000"/>
          <w:lang w:val="mn-MN"/>
        </w:rPr>
        <w:t xml:space="preserve">ИРГЭНИЙ ХУУЛЬД НЭМЭЛТ, ӨӨРЧЛӨЛТ </w:t>
      </w:r>
    </w:p>
    <w:p w14:paraId="79DADA19" w14:textId="77777777" w:rsidR="001169E0" w:rsidRPr="005D4D88" w:rsidRDefault="001169E0" w:rsidP="001169E0">
      <w:pPr>
        <w:contextualSpacing/>
        <w:jc w:val="center"/>
        <w:rPr>
          <w:rFonts w:ascii="Arial" w:hAnsi="Arial" w:cs="Arial"/>
          <w:b/>
          <w:bCs/>
          <w:noProof/>
          <w:color w:val="000000"/>
          <w:lang w:val="mn-MN"/>
        </w:rPr>
      </w:pPr>
      <w:r>
        <w:rPr>
          <w:rFonts w:ascii="Arial" w:hAnsi="Arial" w:cs="Arial"/>
          <w:b/>
          <w:bCs/>
          <w:noProof/>
          <w:color w:val="000000"/>
          <w:lang w:val="mn-MN"/>
        </w:rPr>
        <w:t xml:space="preserve">    </w:t>
      </w:r>
      <w:r w:rsidRPr="005D4D88">
        <w:rPr>
          <w:rFonts w:ascii="Arial" w:hAnsi="Arial" w:cs="Arial"/>
          <w:b/>
          <w:bCs/>
          <w:noProof/>
          <w:color w:val="000000"/>
          <w:lang w:val="mn-MN"/>
        </w:rPr>
        <w:t>ОРУУЛАХ</w:t>
      </w:r>
      <w:r w:rsidRPr="005D4D88">
        <w:rPr>
          <w:rFonts w:ascii="Arial" w:hAnsi="Arial" w:cs="Arial"/>
          <w:b/>
          <w:bCs/>
          <w:noProof/>
          <w:color w:val="000000"/>
          <w:shd w:val="clear" w:color="auto" w:fill="FFFFFF"/>
          <w:lang w:val="mn-MN"/>
        </w:rPr>
        <w:t xml:space="preserve"> ТУХАЙ </w:t>
      </w:r>
    </w:p>
    <w:p w14:paraId="5BEDF9C0" w14:textId="77777777" w:rsidR="001169E0" w:rsidRPr="005D4D88" w:rsidRDefault="001169E0" w:rsidP="001169E0">
      <w:pPr>
        <w:spacing w:line="360" w:lineRule="auto"/>
        <w:contextualSpacing/>
        <w:rPr>
          <w:rFonts w:ascii="Arial" w:hAnsi="Arial" w:cs="Arial"/>
          <w:b/>
          <w:bCs/>
          <w:noProof/>
          <w:color w:val="000000"/>
          <w:shd w:val="clear" w:color="auto" w:fill="FFFFFF"/>
          <w:lang w:val="mn-MN"/>
        </w:rPr>
      </w:pPr>
    </w:p>
    <w:p w14:paraId="53932094"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r w:rsidRPr="005D4D88">
        <w:rPr>
          <w:rFonts w:ascii="Arial" w:hAnsi="Arial" w:cs="Arial"/>
          <w:b/>
          <w:bCs/>
          <w:noProof/>
          <w:color w:val="000000"/>
          <w:shd w:val="clear" w:color="auto" w:fill="FFFFFF"/>
          <w:lang w:val="mn-MN"/>
        </w:rPr>
        <w:t>1 дүгээр зүйл.</w:t>
      </w:r>
      <w:r w:rsidRPr="005D4D88">
        <w:rPr>
          <w:rFonts w:ascii="Arial" w:hAnsi="Arial" w:cs="Arial"/>
          <w:noProof/>
          <w:color w:val="000000"/>
          <w:shd w:val="clear" w:color="auto" w:fill="FFFFFF"/>
          <w:lang w:val="mn-MN"/>
        </w:rPr>
        <w:t>Иргэний хуульд доор дурдсан агуулгатай дараах хэсэг нэмсүгэй:</w:t>
      </w:r>
    </w:p>
    <w:p w14:paraId="4E55A1D6"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p>
    <w:p w14:paraId="462E60F0" w14:textId="77777777" w:rsidR="001169E0" w:rsidRPr="005D4D88" w:rsidRDefault="001169E0" w:rsidP="001169E0">
      <w:pPr>
        <w:ind w:left="720" w:firstLine="720"/>
        <w:contextualSpacing/>
        <w:jc w:val="both"/>
        <w:rPr>
          <w:rFonts w:ascii="Arial" w:hAnsi="Arial" w:cs="Arial"/>
          <w:b/>
          <w:bCs/>
          <w:noProof/>
          <w:color w:val="000000"/>
          <w:shd w:val="clear" w:color="auto" w:fill="FFFFFF"/>
          <w:lang w:val="mn-MN"/>
        </w:rPr>
      </w:pPr>
      <w:r w:rsidRPr="005D4D88">
        <w:rPr>
          <w:rFonts w:ascii="Arial" w:hAnsi="Arial" w:cs="Arial"/>
          <w:b/>
          <w:bCs/>
          <w:noProof/>
          <w:color w:val="000000"/>
          <w:shd w:val="clear" w:color="auto" w:fill="FFFFFF"/>
          <w:lang w:val="mn-MN"/>
        </w:rPr>
        <w:t>1/508 дугаар зүйлийн 508.5 дахь хэсэг:</w:t>
      </w:r>
    </w:p>
    <w:p w14:paraId="7C49BAFD"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p>
    <w:p w14:paraId="33977A04"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r w:rsidRPr="005D4D88">
        <w:rPr>
          <w:rFonts w:ascii="Arial" w:hAnsi="Arial" w:cs="Arial"/>
          <w:noProof/>
          <w:color w:val="000000"/>
          <w:shd w:val="clear" w:color="auto" w:fill="FFFFFF"/>
          <w:lang w:val="mn-MN"/>
        </w:rPr>
        <w:t xml:space="preserve">“508.5.Гэмт хэргийн улмаас нас барсан иргэний хамт амьдарч байсан гэр бүлийн насанд хүрсэн гишүүн, эсхүл насанд хүрээгүй гишүүний хууль ёсны </w:t>
      </w:r>
      <w:r>
        <w:rPr>
          <w:rFonts w:ascii="Arial" w:hAnsi="Arial" w:cs="Arial"/>
          <w:noProof/>
          <w:color w:val="000000"/>
          <w:shd w:val="clear" w:color="auto" w:fill="FFFFFF"/>
          <w:lang w:val="mn-MN"/>
        </w:rPr>
        <w:t xml:space="preserve">төлөөлөгчөөр томилогдсон этгээд </w:t>
      </w:r>
      <w:r w:rsidRPr="005D4D88">
        <w:rPr>
          <w:rFonts w:ascii="Arial" w:hAnsi="Arial" w:cs="Arial"/>
          <w:noProof/>
          <w:color w:val="000000"/>
          <w:shd w:val="clear" w:color="auto" w:fill="FFFFFF"/>
          <w:lang w:val="mn-MN"/>
        </w:rPr>
        <w:t>нь өөрийн сэтгэцэд учирсан гэм хорыг арилгуулахыг шаардах эрхтэй.”</w:t>
      </w:r>
    </w:p>
    <w:p w14:paraId="5530B9E7" w14:textId="77777777" w:rsidR="001169E0" w:rsidRPr="005D4D88" w:rsidRDefault="001169E0" w:rsidP="001169E0">
      <w:pPr>
        <w:contextualSpacing/>
        <w:jc w:val="both"/>
        <w:rPr>
          <w:rFonts w:ascii="Arial" w:hAnsi="Arial" w:cs="Arial"/>
          <w:b/>
          <w:bCs/>
          <w:noProof/>
          <w:color w:val="000000"/>
          <w:shd w:val="clear" w:color="auto" w:fill="FFFFFF"/>
          <w:lang w:val="mn-MN"/>
        </w:rPr>
      </w:pPr>
    </w:p>
    <w:p w14:paraId="4958B393" w14:textId="77777777" w:rsidR="001169E0" w:rsidRPr="005D4D88" w:rsidRDefault="001169E0" w:rsidP="001169E0">
      <w:pPr>
        <w:ind w:left="720" w:firstLine="720"/>
        <w:contextualSpacing/>
        <w:jc w:val="both"/>
        <w:rPr>
          <w:rFonts w:ascii="Arial" w:hAnsi="Arial" w:cs="Arial"/>
          <w:b/>
          <w:bCs/>
          <w:noProof/>
          <w:color w:val="000000"/>
          <w:shd w:val="clear" w:color="auto" w:fill="FFFFFF"/>
          <w:lang w:val="mn-MN"/>
        </w:rPr>
      </w:pPr>
      <w:r w:rsidRPr="005D4D88">
        <w:rPr>
          <w:rFonts w:ascii="Arial" w:hAnsi="Arial" w:cs="Arial"/>
          <w:b/>
          <w:bCs/>
          <w:noProof/>
          <w:color w:val="000000"/>
          <w:shd w:val="clear" w:color="auto" w:fill="FFFFFF"/>
          <w:lang w:val="mn-MN"/>
        </w:rPr>
        <w:t>2/511 дүгээр зүйлийн 511.3-511.5 дахь хэсэг:</w:t>
      </w:r>
    </w:p>
    <w:p w14:paraId="6AEDF461"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p>
    <w:p w14:paraId="45C50F3F"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r w:rsidRPr="005D4D88">
        <w:rPr>
          <w:rFonts w:ascii="Arial" w:hAnsi="Arial" w:cs="Arial"/>
          <w:noProof/>
          <w:color w:val="000000"/>
          <w:shd w:val="clear" w:color="auto" w:fill="FFFFFF"/>
          <w:lang w:val="mn-MN"/>
        </w:rPr>
        <w:t>“511.3.</w:t>
      </w:r>
      <w:r w:rsidRPr="005D4D88">
        <w:rPr>
          <w:rFonts w:ascii="Arial" w:hAnsi="Arial" w:cs="Arial"/>
          <w:noProof/>
          <w:color w:val="000000"/>
          <w:lang w:val="mn-MN"/>
        </w:rPr>
        <w:t>Энэ хуулийн 230.2-т заасан сэтгэцэд учруулсан гэм хорыг мөнгөн хэлбэрээр арилгах үүргийг гэм хор учруулсан этгээд хүлээнэ.</w:t>
      </w:r>
    </w:p>
    <w:p w14:paraId="33E6ADD8"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p>
    <w:p w14:paraId="33A7F5A9" w14:textId="77777777" w:rsidR="001169E0" w:rsidRPr="005D4D88" w:rsidRDefault="001169E0" w:rsidP="001169E0">
      <w:pPr>
        <w:ind w:firstLine="720"/>
        <w:contextualSpacing/>
        <w:jc w:val="both"/>
        <w:rPr>
          <w:rFonts w:ascii="Arial" w:hAnsi="Arial" w:cs="Arial"/>
          <w:noProof/>
          <w:color w:val="000000"/>
          <w:lang w:val="mn-MN"/>
        </w:rPr>
      </w:pPr>
      <w:r w:rsidRPr="005D4D88">
        <w:rPr>
          <w:rFonts w:ascii="Arial" w:hAnsi="Arial" w:cs="Arial"/>
          <w:noProof/>
          <w:color w:val="000000"/>
          <w:lang w:val="mn-MN"/>
        </w:rPr>
        <w:t>511.4.Гэмт хэргийн улмаас бүтэн өнчин болсон бага насны хүүхдийн сэтгэцэд учирсан гэм хорыг арилгах, нөхөн төлөх төлбөрийн хэмжээг насанд хүрсэн хүний сэтгэцэд учирсан гэм хорыг арилгах, нөхөн төлөх төлбөрийн хэмжээг хоёр дахин нэмэгдүүлж тогтооно.</w:t>
      </w:r>
    </w:p>
    <w:p w14:paraId="4D882518" w14:textId="77777777" w:rsidR="001169E0" w:rsidRPr="005D4D88" w:rsidRDefault="001169E0" w:rsidP="001169E0">
      <w:pPr>
        <w:ind w:firstLine="720"/>
        <w:contextualSpacing/>
        <w:jc w:val="both"/>
        <w:rPr>
          <w:rFonts w:ascii="Arial" w:hAnsi="Arial" w:cs="Arial"/>
          <w:noProof/>
          <w:color w:val="000000"/>
          <w:lang w:val="mn-MN"/>
        </w:rPr>
      </w:pPr>
    </w:p>
    <w:p w14:paraId="7B03D53E" w14:textId="77777777" w:rsidR="001169E0" w:rsidRPr="005D4D88" w:rsidRDefault="001169E0" w:rsidP="001169E0">
      <w:pPr>
        <w:ind w:firstLine="720"/>
        <w:contextualSpacing/>
        <w:jc w:val="both"/>
        <w:rPr>
          <w:rFonts w:ascii="Arial" w:hAnsi="Arial" w:cs="Arial"/>
          <w:noProof/>
          <w:color w:val="000000"/>
          <w:lang w:val="mn-MN"/>
        </w:rPr>
      </w:pPr>
      <w:r w:rsidRPr="005D4D88">
        <w:rPr>
          <w:rFonts w:ascii="Arial" w:hAnsi="Arial" w:cs="Arial"/>
          <w:noProof/>
          <w:color w:val="000000"/>
          <w:lang w:val="mn-MN"/>
        </w:rPr>
        <w:t xml:space="preserve">511.5.Гэмт хэргийн улмаас хохирогч нас барсан бол түүний гэр бүлийн гишүүний сэтгэцэд учирсан гэм хорыг арилгах, нөхөн төлөх төлбөрийн хэмжээг хөдөлмөрийн хөлсний доод хэмжээг 150 дахин нэмэгдүүлсэнтэй тэнцэх хэмжээгээр, эсхүл нас барсан хүний нас, хүн амын дундаж наслалтын зөрүүг хөдөлмөрийн хөлсний доод хэмжээг тав дахин нэмэгдүүлсэнтэй тэнцэх хэмжээний мөнгөн дүнгээр үржүүлэн хохирогчид аль ашигтайгаар шүүхээс тогтооно.”  </w:t>
      </w:r>
    </w:p>
    <w:p w14:paraId="5D18AF52" w14:textId="77777777" w:rsidR="001169E0" w:rsidRPr="005D4D88" w:rsidRDefault="001169E0" w:rsidP="001169E0">
      <w:pPr>
        <w:ind w:firstLine="720"/>
        <w:contextualSpacing/>
        <w:jc w:val="both"/>
        <w:rPr>
          <w:rFonts w:ascii="Arial" w:hAnsi="Arial" w:cs="Arial"/>
          <w:noProof/>
          <w:color w:val="000000"/>
          <w:lang w:val="mn-MN"/>
        </w:rPr>
      </w:pPr>
    </w:p>
    <w:p w14:paraId="170ACA1D"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r w:rsidRPr="005D4D88">
        <w:rPr>
          <w:rFonts w:ascii="Arial" w:hAnsi="Arial" w:cs="Arial"/>
          <w:b/>
          <w:noProof/>
          <w:color w:val="000000"/>
          <w:shd w:val="clear" w:color="auto" w:fill="FFFFFF"/>
          <w:lang w:val="mn-MN"/>
        </w:rPr>
        <w:t>2 дугаар зүйл.</w:t>
      </w:r>
      <w:r w:rsidRPr="005D4D88">
        <w:rPr>
          <w:rFonts w:ascii="Arial" w:hAnsi="Arial" w:cs="Arial"/>
          <w:noProof/>
          <w:color w:val="000000"/>
          <w:shd w:val="clear" w:color="auto" w:fill="FFFFFF"/>
          <w:lang w:val="mn-MN"/>
        </w:rPr>
        <w:t xml:space="preserve">Иргэний хуулийн 497 дугаар зүйлийн 497.1 дэх хэсгийн “эрүүл мэнд,” гэсний дараа “сэтгэцэд,” гэж, 508 дугаар зүйлийн 508.1 дэх хэсгийн “зардал болон” гэсний дараа “энэ хуулийн 508.5-д зааснаас бусад” гэж тус тус нэмсүгэй. </w:t>
      </w:r>
    </w:p>
    <w:p w14:paraId="13F86E8A" w14:textId="77777777" w:rsidR="001169E0" w:rsidRPr="005D4D88" w:rsidRDefault="001169E0" w:rsidP="001169E0">
      <w:pPr>
        <w:ind w:firstLine="720"/>
        <w:contextualSpacing/>
        <w:jc w:val="both"/>
        <w:rPr>
          <w:rFonts w:ascii="Arial" w:hAnsi="Arial" w:cs="Arial"/>
          <w:b/>
          <w:bCs/>
          <w:noProof/>
          <w:color w:val="000000"/>
          <w:shd w:val="clear" w:color="auto" w:fill="FFFFFF"/>
          <w:lang w:val="mn-MN"/>
        </w:rPr>
      </w:pPr>
    </w:p>
    <w:p w14:paraId="3CB559DB"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r w:rsidRPr="005D4D88">
        <w:rPr>
          <w:rFonts w:ascii="Arial" w:hAnsi="Arial" w:cs="Arial"/>
          <w:b/>
          <w:noProof/>
          <w:color w:val="000000"/>
          <w:shd w:val="clear" w:color="auto" w:fill="FFFFFF"/>
          <w:lang w:val="mn-MN"/>
        </w:rPr>
        <w:t>3 дугаар зүйл.</w:t>
      </w:r>
      <w:r w:rsidRPr="005D4D88">
        <w:rPr>
          <w:rFonts w:ascii="Arial" w:hAnsi="Arial" w:cs="Arial"/>
          <w:bCs/>
          <w:noProof/>
          <w:color w:val="000000"/>
          <w:shd w:val="clear" w:color="auto" w:fill="FFFFFF"/>
          <w:lang w:val="mn-MN"/>
        </w:rPr>
        <w:t xml:space="preserve">Иргэний хуулийн 230 дугаар зүйлийн 230.2 дахь хэсгийг доор дурдсанаар </w:t>
      </w:r>
      <w:r w:rsidRPr="005D4D88">
        <w:rPr>
          <w:rFonts w:ascii="Arial" w:hAnsi="Arial" w:cs="Arial"/>
          <w:noProof/>
          <w:color w:val="000000"/>
          <w:shd w:val="clear" w:color="auto" w:fill="FFFFFF"/>
          <w:lang w:val="mn-MN"/>
        </w:rPr>
        <w:t>өөрчлөн найруулсугай:</w:t>
      </w:r>
    </w:p>
    <w:p w14:paraId="14450978" w14:textId="77777777" w:rsidR="001169E0" w:rsidRDefault="001169E0" w:rsidP="001169E0">
      <w:pPr>
        <w:ind w:firstLine="720"/>
        <w:contextualSpacing/>
        <w:jc w:val="both"/>
        <w:rPr>
          <w:rFonts w:ascii="Arial" w:hAnsi="Arial" w:cs="Arial"/>
          <w:noProof/>
          <w:color w:val="000000"/>
          <w:shd w:val="clear" w:color="auto" w:fill="FFFFFF"/>
          <w:lang w:val="mn-MN"/>
        </w:rPr>
      </w:pPr>
    </w:p>
    <w:p w14:paraId="3788EB14"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r w:rsidRPr="005D4D88">
        <w:rPr>
          <w:rFonts w:ascii="Arial" w:hAnsi="Arial" w:cs="Arial"/>
          <w:noProof/>
          <w:color w:val="000000"/>
          <w:shd w:val="clear" w:color="auto" w:fill="FFFFFF"/>
          <w:lang w:val="mn-MN"/>
        </w:rPr>
        <w:t>“230.2.Сэтгэцэд учирсан хор уршгийг мөнгөн хэлбэрээр арилгах бөгөөд бусад эдийн бус гэм хорыг гагцхүү хуульд тусгайлан заасан тохиолдолд мөнгөн хэлбэрээр арилгана.”</w:t>
      </w:r>
    </w:p>
    <w:p w14:paraId="1AAF37BC" w14:textId="77777777" w:rsidR="001169E0" w:rsidRPr="005D4D88" w:rsidRDefault="001169E0" w:rsidP="001169E0">
      <w:pPr>
        <w:ind w:firstLine="720"/>
        <w:contextualSpacing/>
        <w:jc w:val="both"/>
        <w:rPr>
          <w:rFonts w:ascii="Arial" w:hAnsi="Arial" w:cs="Arial"/>
          <w:noProof/>
          <w:color w:val="000000"/>
          <w:shd w:val="clear" w:color="auto" w:fill="FFFFFF"/>
          <w:lang w:val="mn-MN"/>
        </w:rPr>
      </w:pPr>
    </w:p>
    <w:p w14:paraId="4EF9D620" w14:textId="77777777" w:rsidR="001169E0" w:rsidRPr="005D4D88" w:rsidRDefault="001169E0" w:rsidP="001169E0">
      <w:pPr>
        <w:ind w:firstLine="720"/>
        <w:contextualSpacing/>
        <w:jc w:val="both"/>
        <w:rPr>
          <w:rFonts w:ascii="Arial" w:hAnsi="Arial" w:cs="Arial"/>
          <w:noProof/>
          <w:color w:val="000000"/>
          <w:lang w:val="mn-MN"/>
        </w:rPr>
      </w:pPr>
      <w:r w:rsidRPr="005D4D88">
        <w:rPr>
          <w:rFonts w:ascii="Arial" w:hAnsi="Arial" w:cs="Arial"/>
          <w:b/>
          <w:noProof/>
          <w:color w:val="000000"/>
          <w:shd w:val="clear" w:color="auto" w:fill="FFFFFF"/>
          <w:lang w:val="mn-MN"/>
        </w:rPr>
        <w:lastRenderedPageBreak/>
        <w:t>4 дүгээр зүйл</w:t>
      </w:r>
      <w:r w:rsidRPr="005D4D88">
        <w:rPr>
          <w:rFonts w:ascii="Arial" w:hAnsi="Arial" w:cs="Arial"/>
          <w:b/>
          <w:bCs/>
          <w:noProof/>
          <w:color w:val="000000"/>
          <w:lang w:val="mn-MN"/>
        </w:rPr>
        <w:t>.</w:t>
      </w:r>
      <w:r>
        <w:rPr>
          <w:rFonts w:ascii="Arial" w:hAnsi="Arial" w:cs="Arial"/>
          <w:noProof/>
          <w:color w:val="000000"/>
          <w:lang w:val="mn-MN"/>
        </w:rPr>
        <w:t xml:space="preserve">Иргэний хуулийн 511 </w:t>
      </w:r>
      <w:r w:rsidRPr="005D4D88">
        <w:rPr>
          <w:rFonts w:ascii="Arial" w:hAnsi="Arial" w:cs="Arial"/>
          <w:noProof/>
          <w:color w:val="000000"/>
          <w:lang w:val="mn-MN"/>
        </w:rPr>
        <w:t>дүгээр зүйлийн 511.3 дахь хэсгийн дугаарыг “511.6” гэж өөрчилсүгэй.</w:t>
      </w:r>
    </w:p>
    <w:p w14:paraId="6198779E" w14:textId="77777777" w:rsidR="001169E0" w:rsidRPr="005D4D88" w:rsidRDefault="001169E0" w:rsidP="001169E0">
      <w:pPr>
        <w:ind w:firstLine="720"/>
        <w:contextualSpacing/>
        <w:jc w:val="both"/>
        <w:rPr>
          <w:rFonts w:ascii="Arial" w:hAnsi="Arial" w:cs="Arial"/>
          <w:b/>
          <w:bCs/>
          <w:noProof/>
          <w:color w:val="000000"/>
          <w:lang w:val="mn-MN"/>
        </w:rPr>
      </w:pPr>
    </w:p>
    <w:p w14:paraId="3131DB1D" w14:textId="77777777" w:rsidR="001169E0" w:rsidRPr="005D4D88" w:rsidRDefault="001169E0" w:rsidP="001169E0">
      <w:pPr>
        <w:ind w:firstLine="720"/>
        <w:contextualSpacing/>
        <w:jc w:val="both"/>
        <w:rPr>
          <w:rFonts w:ascii="Arial" w:hAnsi="Arial" w:cs="Arial"/>
          <w:b/>
          <w:bCs/>
          <w:noProof/>
          <w:color w:val="000000"/>
          <w:lang w:val="mn-MN"/>
        </w:rPr>
      </w:pPr>
      <w:r w:rsidRPr="005D4D88">
        <w:rPr>
          <w:rFonts w:ascii="Arial" w:hAnsi="Arial" w:cs="Arial"/>
          <w:b/>
          <w:bCs/>
          <w:noProof/>
          <w:color w:val="000000"/>
          <w:lang w:val="mn-MN"/>
        </w:rPr>
        <w:t>5 дугаар зүйл.</w:t>
      </w:r>
      <w:r w:rsidRPr="005D4D88">
        <w:rPr>
          <w:rFonts w:ascii="Arial" w:hAnsi="Arial" w:cs="Arial"/>
          <w:noProof/>
          <w:color w:val="000000"/>
          <w:lang w:val="mn-MN"/>
        </w:rPr>
        <w:t xml:space="preserve">Энэ хуулийг Шүүх шинжилгээний тухай хууль /Шинэчилсэн найруулга/  хүчин төгөлдөр болсон өдрөөс эхлэн дагаж мөрдөнө. </w:t>
      </w:r>
    </w:p>
    <w:p w14:paraId="60AFC4E5" w14:textId="77777777" w:rsidR="001169E0" w:rsidRPr="005D4D88" w:rsidRDefault="001169E0" w:rsidP="001169E0">
      <w:pPr>
        <w:contextualSpacing/>
        <w:jc w:val="both"/>
        <w:rPr>
          <w:rFonts w:ascii="Arial" w:hAnsi="Arial" w:cs="Arial"/>
          <w:noProof/>
          <w:color w:val="000000"/>
          <w:lang w:val="mn-MN"/>
        </w:rPr>
      </w:pPr>
    </w:p>
    <w:p w14:paraId="52216B78" w14:textId="77777777" w:rsidR="001169E0" w:rsidRPr="005D4D88" w:rsidRDefault="001169E0" w:rsidP="001169E0">
      <w:pPr>
        <w:contextualSpacing/>
        <w:jc w:val="both"/>
        <w:rPr>
          <w:rFonts w:ascii="Arial" w:hAnsi="Arial" w:cs="Arial"/>
          <w:noProof/>
          <w:color w:val="000000"/>
          <w:lang w:val="mn-MN"/>
        </w:rPr>
      </w:pPr>
    </w:p>
    <w:p w14:paraId="6724B21C" w14:textId="77777777" w:rsidR="001169E0" w:rsidRPr="005D4D88" w:rsidRDefault="001169E0" w:rsidP="001169E0">
      <w:pPr>
        <w:contextualSpacing/>
        <w:jc w:val="both"/>
        <w:rPr>
          <w:rFonts w:ascii="Arial" w:hAnsi="Arial" w:cs="Arial"/>
          <w:noProof/>
          <w:color w:val="000000"/>
          <w:lang w:val="mn-MN"/>
        </w:rPr>
      </w:pPr>
    </w:p>
    <w:p w14:paraId="05D1BC02" w14:textId="77777777" w:rsidR="001169E0" w:rsidRPr="005D4D88" w:rsidRDefault="001169E0" w:rsidP="001169E0">
      <w:pPr>
        <w:contextualSpacing/>
        <w:rPr>
          <w:rFonts w:ascii="Arial" w:hAnsi="Arial" w:cs="Arial"/>
          <w:noProof/>
          <w:color w:val="000000"/>
          <w:lang w:val="mn-MN"/>
        </w:rPr>
      </w:pPr>
    </w:p>
    <w:p w14:paraId="5A26586A" w14:textId="77777777" w:rsidR="001169E0" w:rsidRPr="005768CE" w:rsidRDefault="001169E0" w:rsidP="001169E0">
      <w:pPr>
        <w:ind w:left="720" w:firstLine="720"/>
        <w:jc w:val="both"/>
        <w:rPr>
          <w:rFonts w:ascii="Arial" w:hAnsi="Arial" w:cs="Arial"/>
          <w:color w:val="000000"/>
          <w:lang w:val="mn-MN" w:eastAsia="en-029"/>
        </w:rPr>
      </w:pPr>
      <w:r w:rsidRPr="005768CE">
        <w:rPr>
          <w:rFonts w:ascii="Arial" w:hAnsi="Arial" w:cs="Arial"/>
          <w:color w:val="000000"/>
          <w:lang w:val="mn-MN" w:eastAsia="en-029"/>
        </w:rPr>
        <w:t>МОНГОЛ УЛСЫН</w:t>
      </w:r>
    </w:p>
    <w:p w14:paraId="52963B2E" w14:textId="5B2A925F" w:rsidR="002C5A57" w:rsidRPr="001169E0" w:rsidRDefault="001169E0" w:rsidP="001169E0">
      <w:pPr>
        <w:ind w:left="720" w:firstLine="720"/>
        <w:jc w:val="both"/>
        <w:rPr>
          <w:rFonts w:ascii="Arial" w:hAnsi="Arial" w:cs="Arial"/>
          <w:color w:val="000000"/>
          <w:lang w:val="mn-MN" w:eastAsia="en-029"/>
        </w:rPr>
      </w:pPr>
      <w:r w:rsidRPr="005768CE">
        <w:rPr>
          <w:rFonts w:ascii="Arial" w:hAnsi="Arial" w:cs="Arial"/>
          <w:color w:val="000000"/>
          <w:lang w:val="mn-MN" w:eastAsia="en-029"/>
        </w:rPr>
        <w:t xml:space="preserve">ИХ ХУРЛЫН ДАРГА </w:t>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r>
      <w:r w:rsidRPr="005768CE">
        <w:rPr>
          <w:rFonts w:ascii="Arial" w:hAnsi="Arial" w:cs="Arial"/>
          <w:color w:val="000000"/>
          <w:lang w:val="mn-MN" w:eastAsia="en-029"/>
        </w:rPr>
        <w:tab/>
        <w:t>Г.ЗАНДАНШАТАР</w:t>
      </w:r>
    </w:p>
    <w:sectPr w:rsidR="002C5A57" w:rsidRPr="001169E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0F7793"/>
    <w:rsid w:val="001009F7"/>
    <w:rsid w:val="0010182F"/>
    <w:rsid w:val="00115D89"/>
    <w:rsid w:val="001169E0"/>
    <w:rsid w:val="00120845"/>
    <w:rsid w:val="001253BD"/>
    <w:rsid w:val="00125B1A"/>
    <w:rsid w:val="001420D1"/>
    <w:rsid w:val="00150B83"/>
    <w:rsid w:val="00153FB5"/>
    <w:rsid w:val="00166E30"/>
    <w:rsid w:val="00170FCD"/>
    <w:rsid w:val="001828D1"/>
    <w:rsid w:val="001914A1"/>
    <w:rsid w:val="00192C4C"/>
    <w:rsid w:val="001956E0"/>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2023-01-23T04:40:00Z</dcterms:created>
  <dcterms:modified xsi:type="dcterms:W3CDTF">2023-01-23T04:40:00Z</dcterms:modified>
</cp:coreProperties>
</file>