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BFBCE5B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DD7D6F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D7D6F"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="007C6D57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1516BC1" w14:textId="77777777" w:rsidR="0083699E" w:rsidRDefault="0083699E" w:rsidP="0083699E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017F492A" w14:textId="77777777" w:rsidR="00DD7D6F" w:rsidRPr="00F12E51" w:rsidRDefault="005D1D04" w:rsidP="00DD7D6F">
      <w:pPr>
        <w:jc w:val="center"/>
        <w:rPr>
          <w:rFonts w:ascii="Arial" w:eastAsia="Times New Roman" w:hAnsi="Arial"/>
          <w:b/>
          <w:bCs/>
          <w:noProof/>
          <w:lang w:val="mn-MN"/>
        </w:rPr>
      </w:pPr>
      <w:r w:rsidRPr="00163A61">
        <w:rPr>
          <w:rFonts w:ascii="Arial" w:hAnsi="Arial" w:cs="Arial"/>
          <w:b/>
          <w:bCs/>
          <w:lang w:val="mn-MN"/>
        </w:rPr>
        <w:t xml:space="preserve">   </w:t>
      </w:r>
      <w:r w:rsidR="00DD7D6F" w:rsidRPr="00F12E51">
        <w:rPr>
          <w:rFonts w:ascii="Arial" w:eastAsia="Times New Roman" w:hAnsi="Arial"/>
          <w:b/>
          <w:bCs/>
          <w:noProof/>
          <w:lang w:val="mn-MN"/>
        </w:rPr>
        <w:t xml:space="preserve">    ҮНДЭСНИЙ БАЯЛГИЙН САНГИЙН</w:t>
      </w:r>
    </w:p>
    <w:p w14:paraId="0B268550" w14:textId="77777777" w:rsidR="00DD7D6F" w:rsidRPr="00F12E51" w:rsidRDefault="00DD7D6F" w:rsidP="00DD7D6F">
      <w:pPr>
        <w:jc w:val="center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 xml:space="preserve">    2024 ОНЫ ТӨСВИЙН ТУХАЙ</w:t>
      </w:r>
    </w:p>
    <w:p w14:paraId="5FD4F241" w14:textId="77777777" w:rsidR="00DD7D6F" w:rsidRPr="00F12E51" w:rsidRDefault="00DD7D6F" w:rsidP="00DD7D6F">
      <w:pPr>
        <w:ind w:left="720"/>
        <w:jc w:val="center"/>
        <w:rPr>
          <w:rFonts w:ascii="Arial" w:eastAsia="Times New Roman" w:hAnsi="Arial"/>
          <w:b/>
          <w:bCs/>
          <w:noProof/>
          <w:lang w:val="mn-MN"/>
        </w:rPr>
      </w:pPr>
    </w:p>
    <w:p w14:paraId="075E82B1" w14:textId="77777777" w:rsidR="00DD7D6F" w:rsidRPr="00F12E51" w:rsidRDefault="00DD7D6F" w:rsidP="00DD7D6F">
      <w:pPr>
        <w:jc w:val="center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 xml:space="preserve">    НЭГДҮГЭЭР БҮЛЭГ</w:t>
      </w:r>
    </w:p>
    <w:p w14:paraId="4FC87EA4" w14:textId="77777777" w:rsidR="00DD7D6F" w:rsidRPr="00F12E51" w:rsidRDefault="00DD7D6F" w:rsidP="00DD7D6F">
      <w:pPr>
        <w:jc w:val="center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 xml:space="preserve">    НИЙТЛЭГ ҮНДЭСЛЭЛ</w:t>
      </w:r>
    </w:p>
    <w:p w14:paraId="59AF3836" w14:textId="77777777" w:rsidR="00DD7D6F" w:rsidRPr="00F12E51" w:rsidRDefault="00DD7D6F" w:rsidP="00DD7D6F">
      <w:pPr>
        <w:ind w:left="720"/>
        <w:jc w:val="center"/>
        <w:rPr>
          <w:rFonts w:ascii="Arial" w:eastAsia="Times New Roman" w:hAnsi="Arial"/>
          <w:b/>
          <w:bCs/>
          <w:noProof/>
          <w:lang w:val="mn-MN"/>
        </w:rPr>
      </w:pPr>
    </w:p>
    <w:p w14:paraId="320C5944" w14:textId="77777777" w:rsidR="00DD7D6F" w:rsidRPr="00F12E51" w:rsidRDefault="00DD7D6F" w:rsidP="00DD7D6F">
      <w:pPr>
        <w:tabs>
          <w:tab w:val="left" w:pos="180"/>
          <w:tab w:val="left" w:pos="990"/>
        </w:tabs>
        <w:ind w:left="720"/>
        <w:jc w:val="both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 xml:space="preserve">1 дүгээр зүйл.Хуулийн зорилт </w:t>
      </w:r>
    </w:p>
    <w:p w14:paraId="1EC963E4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Cs/>
          <w:noProof/>
          <w:lang w:val="mn-MN"/>
        </w:rPr>
      </w:pPr>
      <w:r w:rsidRPr="00F12E51">
        <w:rPr>
          <w:rFonts w:ascii="Arial" w:eastAsia="Times New Roman" w:hAnsi="Arial"/>
          <w:bCs/>
          <w:noProof/>
          <w:lang w:val="mn-MN"/>
        </w:rPr>
        <w:t>1.1.Энэ хуулийн зорилт нь Үндэсний баялгийн сангийн төрөлжсөн сан бүрд 2024 оны төсвийн жилд төвлөрүүлэх орлого, хуримтлал үүсгэхтэй холбогдсон харилцааг зохицуулахад оршино.</w:t>
      </w:r>
    </w:p>
    <w:p w14:paraId="2F09E1AB" w14:textId="77777777" w:rsidR="00DD7D6F" w:rsidRPr="00F12E51" w:rsidRDefault="00DD7D6F" w:rsidP="00DD7D6F">
      <w:pPr>
        <w:jc w:val="both"/>
        <w:rPr>
          <w:rFonts w:ascii="Arial" w:eastAsia="Times New Roman" w:hAnsi="Arial"/>
          <w:b/>
          <w:bCs/>
          <w:noProof/>
          <w:lang w:val="mn-MN"/>
        </w:rPr>
      </w:pPr>
    </w:p>
    <w:p w14:paraId="29232DAC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 xml:space="preserve">2 дугаар зүйл.Үндэсний баялгийн сангийн 2024 оны </w:t>
      </w:r>
    </w:p>
    <w:p w14:paraId="459BDD13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 xml:space="preserve">                                төсвийн хууль тогтоомж</w:t>
      </w:r>
    </w:p>
    <w:p w14:paraId="077D0795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Cs/>
          <w:noProof/>
          <w:lang w:val="mn-MN"/>
        </w:rPr>
      </w:pPr>
      <w:r w:rsidRPr="00F12E51">
        <w:rPr>
          <w:rFonts w:ascii="Arial" w:eastAsia="Times New Roman" w:hAnsi="Arial"/>
          <w:bCs/>
          <w:noProof/>
          <w:lang w:val="mn-MN"/>
        </w:rPr>
        <w:t>2.1.Үндэсний баялгийн сангийн 2024 оны төсвийн хууль тогтоомж нь Үндэсний баялгийн сангийн тухай хууль</w:t>
      </w:r>
      <w:r w:rsidRPr="00F12E51">
        <w:rPr>
          <w:rStyle w:val="FootnoteReference"/>
          <w:rFonts w:ascii="Arial" w:eastAsia="Times New Roman" w:hAnsi="Arial"/>
          <w:bCs/>
          <w:noProof/>
          <w:lang w:val="mn-MN"/>
        </w:rPr>
        <w:footnoteReference w:id="1"/>
      </w:r>
      <w:r w:rsidRPr="00F12E51">
        <w:rPr>
          <w:rFonts w:ascii="Arial" w:eastAsia="Times New Roman" w:hAnsi="Arial"/>
          <w:bCs/>
          <w:noProof/>
          <w:lang w:val="mn-MN"/>
        </w:rPr>
        <w:t>, Ирээдүйн өв сангийн тухай хууль</w:t>
      </w:r>
      <w:r w:rsidRPr="00F12E51">
        <w:rPr>
          <w:rStyle w:val="FootnoteReference"/>
          <w:rFonts w:ascii="Arial" w:eastAsia="Times New Roman" w:hAnsi="Arial"/>
          <w:bCs/>
          <w:noProof/>
          <w:lang w:val="mn-MN"/>
        </w:rPr>
        <w:footnoteReference w:id="2"/>
      </w:r>
      <w:r w:rsidRPr="00F12E51">
        <w:rPr>
          <w:rFonts w:ascii="Arial" w:eastAsia="Times New Roman" w:hAnsi="Arial"/>
          <w:bCs/>
          <w:noProof/>
          <w:lang w:val="mn-MN"/>
        </w:rPr>
        <w:t>, Төсвийн тухай хууль</w:t>
      </w:r>
      <w:r w:rsidRPr="00F12E51">
        <w:rPr>
          <w:rStyle w:val="FootnoteReference"/>
          <w:rFonts w:ascii="Arial" w:eastAsia="Times New Roman" w:hAnsi="Arial"/>
          <w:bCs/>
          <w:noProof/>
          <w:lang w:val="mn-MN"/>
        </w:rPr>
        <w:footnoteReference w:id="3"/>
      </w:r>
      <w:r w:rsidRPr="00F12E51">
        <w:rPr>
          <w:rFonts w:ascii="Arial" w:eastAsia="Times New Roman" w:hAnsi="Arial"/>
          <w:bCs/>
          <w:noProof/>
          <w:lang w:val="mn-MN"/>
        </w:rPr>
        <w:t>, Төсвийн тогтвортой байдлын тухай хууль</w:t>
      </w:r>
      <w:r w:rsidRPr="00F12E51">
        <w:rPr>
          <w:rStyle w:val="FootnoteReference"/>
          <w:rFonts w:ascii="Arial" w:eastAsia="Times New Roman" w:hAnsi="Arial"/>
          <w:bCs/>
          <w:noProof/>
          <w:lang w:val="mn-MN"/>
        </w:rPr>
        <w:footnoteReference w:id="4"/>
      </w:r>
      <w:r w:rsidRPr="00F12E51">
        <w:rPr>
          <w:rFonts w:ascii="Arial" w:eastAsia="Times New Roman" w:hAnsi="Arial"/>
          <w:bCs/>
          <w:noProof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6298A543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Cs/>
          <w:noProof/>
          <w:lang w:val="mn-MN"/>
        </w:rPr>
      </w:pPr>
    </w:p>
    <w:p w14:paraId="1508D5C8" w14:textId="77777777" w:rsidR="00DD7D6F" w:rsidRPr="00F12E51" w:rsidRDefault="00DD7D6F" w:rsidP="00DD7D6F">
      <w:pPr>
        <w:jc w:val="center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>ХОЁРДУГААР БҮЛЭГ</w:t>
      </w:r>
    </w:p>
    <w:p w14:paraId="0EFE165A" w14:textId="77777777" w:rsidR="00DD7D6F" w:rsidRPr="00F12E51" w:rsidRDefault="00DD7D6F" w:rsidP="00DD7D6F">
      <w:pPr>
        <w:jc w:val="center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 xml:space="preserve">ҮНДЭСНИЙ БАЯЛГИЙН САНГИЙН 2024 ОНЫ </w:t>
      </w:r>
    </w:p>
    <w:p w14:paraId="44AC331E" w14:textId="77777777" w:rsidR="00DD7D6F" w:rsidRPr="00F12E51" w:rsidRDefault="00DD7D6F" w:rsidP="00DD7D6F">
      <w:pPr>
        <w:jc w:val="center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>ТӨСВИЙН ОРЛОГО</w:t>
      </w:r>
    </w:p>
    <w:p w14:paraId="1D31D720" w14:textId="77777777" w:rsidR="00DD7D6F" w:rsidRPr="00F12E51" w:rsidRDefault="00DD7D6F" w:rsidP="00DD7D6F">
      <w:pPr>
        <w:jc w:val="both"/>
        <w:rPr>
          <w:rFonts w:ascii="Arial" w:eastAsia="Times New Roman" w:hAnsi="Arial"/>
          <w:b/>
          <w:bCs/>
          <w:noProof/>
          <w:lang w:val="mn-MN"/>
        </w:rPr>
      </w:pPr>
    </w:p>
    <w:p w14:paraId="1C169635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>3 дугаар зүйл.</w:t>
      </w:r>
      <w:r w:rsidRPr="00F12E51">
        <w:rPr>
          <w:rFonts w:ascii="Arial" w:eastAsia="Times New Roman" w:hAnsi="Arial"/>
          <w:noProof/>
          <w:lang w:val="mn-MN"/>
        </w:rPr>
        <w:t>Үндэсний баялгийн санд 2024 оны төсвийн жилд төсвийн ерөнхийлөн захирагч доор дурдсан хэмжээтэй орлого төвлөрүүлнэ:</w:t>
      </w:r>
    </w:p>
    <w:p w14:paraId="298D2FD8" w14:textId="77777777" w:rsidR="00DD7D6F" w:rsidRPr="00F12E51" w:rsidRDefault="00DD7D6F" w:rsidP="00DD7D6F">
      <w:pPr>
        <w:jc w:val="both"/>
        <w:rPr>
          <w:rFonts w:ascii="Arial" w:eastAsia="Times New Roman" w:hAnsi="Arial"/>
          <w:b/>
          <w:bCs/>
          <w:noProof/>
          <w:lang w:val="mn-MN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49"/>
        <w:gridCol w:w="6867"/>
        <w:gridCol w:w="1722"/>
      </w:tblGrid>
      <w:tr w:rsidR="00DD7D6F" w:rsidRPr="00F12E51" w14:paraId="1A5A1FF1" w14:textId="77777777" w:rsidTr="008B1255">
        <w:trPr>
          <w:trHeight w:val="6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3AFA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4391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t>Төсвийн ерөнхийлөн захирагч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D4BD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t>Дүн</w:t>
            </w: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br/>
            </w:r>
            <w:r w:rsidRPr="00F12E51">
              <w:rPr>
                <w:rFonts w:ascii="Arial" w:eastAsia="Times New Roman" w:hAnsi="Arial"/>
                <w:bCs/>
                <w:color w:val="000000"/>
                <w:lang w:val="mn-MN"/>
              </w:rPr>
              <w:t>/сая төгрөгөөр/</w:t>
            </w:r>
          </w:p>
        </w:tc>
      </w:tr>
      <w:tr w:rsidR="00DD7D6F" w:rsidRPr="00F12E51" w14:paraId="049F7AA7" w14:textId="77777777" w:rsidTr="008B1255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CC2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t>1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9B78A" w14:textId="77777777" w:rsidR="00DD7D6F" w:rsidRPr="00F12E51" w:rsidRDefault="00DD7D6F" w:rsidP="008B1255">
            <w:pPr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t>Монгол Улсын Ерөнхий сайд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F149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t>499,529.2</w:t>
            </w:r>
          </w:p>
        </w:tc>
      </w:tr>
      <w:tr w:rsidR="00DD7D6F" w:rsidRPr="00F12E51" w14:paraId="749B43D3" w14:textId="77777777" w:rsidTr="008B1255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11954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5A259" w14:textId="77777777" w:rsidR="00DD7D6F" w:rsidRPr="00F12E51" w:rsidRDefault="00DD7D6F" w:rsidP="008B1255">
            <w:pPr>
              <w:ind w:left="720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Төрийн өмчийн бодлого, зохицуулалтын газар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33D5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499,529.2</w:t>
            </w:r>
          </w:p>
        </w:tc>
      </w:tr>
      <w:tr w:rsidR="00DD7D6F" w:rsidRPr="00F12E51" w14:paraId="2A337707" w14:textId="77777777" w:rsidTr="008B1255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5E081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693D" w14:textId="77777777" w:rsidR="00DD7D6F" w:rsidRPr="00F12E51" w:rsidRDefault="00DD7D6F" w:rsidP="008B1255">
            <w:pPr>
              <w:ind w:left="720"/>
              <w:jc w:val="both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Үндэсний баялгийн сангийн тухай хуулийн 11.1.2-т заасан уул уурхайн олборлолт, ашигт малтмалын боловсруулах салбарын төрийн өмчит болон төрийн өмчийн оролцоотой хуулийн этгээд дэх төрийн эзэмших хувьцааны ногдол ашиг</w:t>
            </w:r>
            <w:r w:rsidRPr="00F12E51">
              <w:rPr>
                <w:rFonts w:ascii="Arial" w:eastAsia="Times New Roman" w:hAnsi="Arial"/>
                <w:color w:val="000000"/>
                <w:lang w:val="mn-MN"/>
              </w:rPr>
              <w:tab/>
            </w:r>
            <w:r w:rsidRPr="00F12E51">
              <w:rPr>
                <w:rFonts w:ascii="Arial" w:eastAsia="Times New Roman" w:hAnsi="Arial"/>
                <w:color w:val="000000"/>
                <w:lang w:val="mn-MN"/>
              </w:rPr>
              <w:tab/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21B9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color w:val="000000"/>
                <w:lang w:val="mn-MN"/>
              </w:rPr>
            </w:pPr>
          </w:p>
          <w:p w14:paraId="27F6AADF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499,529.2</w:t>
            </w:r>
          </w:p>
          <w:p w14:paraId="3D05FFCF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color w:val="000000"/>
                <w:lang w:val="mn-MN"/>
              </w:rPr>
            </w:pPr>
          </w:p>
        </w:tc>
      </w:tr>
      <w:tr w:rsidR="00DD7D6F" w:rsidRPr="00F12E51" w14:paraId="3597D39F" w14:textId="77777777" w:rsidTr="008B1255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FE52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E3ACC" w14:textId="77777777" w:rsidR="00DD7D6F" w:rsidRPr="00F12E51" w:rsidRDefault="00DD7D6F" w:rsidP="008B1255">
            <w:pPr>
              <w:ind w:left="720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 xml:space="preserve">       Үүнээс: Хуримтлалын санд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287FE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499,529.2</w:t>
            </w:r>
          </w:p>
        </w:tc>
      </w:tr>
      <w:tr w:rsidR="00DD7D6F" w:rsidRPr="00F12E51" w14:paraId="5C4A0882" w14:textId="77777777" w:rsidTr="008B1255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4505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t>2</w:t>
            </w: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A8483" w14:textId="77777777" w:rsidR="00DD7D6F" w:rsidRPr="00F12E51" w:rsidRDefault="00DD7D6F" w:rsidP="008B1255">
            <w:pPr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t>Сангийн сайд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AA288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bCs/>
                <w:color w:val="000000"/>
                <w:lang w:val="mn-MN"/>
              </w:rPr>
              <w:t>788,968.7</w:t>
            </w:r>
          </w:p>
        </w:tc>
      </w:tr>
      <w:tr w:rsidR="00DD7D6F" w:rsidRPr="00F12E51" w14:paraId="0FECFB68" w14:textId="77777777" w:rsidTr="008B1255">
        <w:trPr>
          <w:trHeight w:val="300"/>
        </w:trPr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398C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val="mn-MN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ED6CED" w14:textId="77777777" w:rsidR="00DD7D6F" w:rsidRPr="00F12E51" w:rsidRDefault="00DD7D6F" w:rsidP="008B1255">
            <w:pPr>
              <w:ind w:left="720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Татварын ерөнхий газар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9B5C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788,968.7</w:t>
            </w:r>
          </w:p>
        </w:tc>
      </w:tr>
      <w:tr w:rsidR="00DD7D6F" w:rsidRPr="00F12E51" w14:paraId="4AE7539E" w14:textId="77777777" w:rsidTr="008B1255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763D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b/>
                <w:color w:val="000000"/>
                <w:lang w:val="mn-MN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5B123" w14:textId="77777777" w:rsidR="00DD7D6F" w:rsidRPr="00F12E51" w:rsidRDefault="00DD7D6F" w:rsidP="008B1255">
            <w:pPr>
              <w:ind w:left="720"/>
              <w:jc w:val="both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Үндэсний баялгийн сангийн тухай хуулийн 11.1.1.а-д заасан ашигт малтмалын нөөц ашигласны төлбөрөөс Төсвийн тогтворжуулалтын болон Орон нутгийн хөгжлийн нэгдсэн санд хуваарилаад үлдэх хэсгийн 20 хувь</w:t>
            </w:r>
          </w:p>
          <w:p w14:paraId="26A987A6" w14:textId="77777777" w:rsidR="00DD7D6F" w:rsidRPr="00F12E51" w:rsidRDefault="00DD7D6F" w:rsidP="008B1255">
            <w:pPr>
              <w:ind w:left="720"/>
              <w:rPr>
                <w:rFonts w:ascii="Arial" w:eastAsia="Times New Roman" w:hAnsi="Arial"/>
                <w:color w:val="000000"/>
                <w:lang w:val="mn-M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AF6A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788,968.7</w:t>
            </w:r>
          </w:p>
        </w:tc>
      </w:tr>
      <w:tr w:rsidR="00DD7D6F" w:rsidRPr="00F12E51" w14:paraId="4188D964" w14:textId="77777777" w:rsidTr="008B1255">
        <w:trPr>
          <w:trHeight w:val="7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FB3A2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color w:val="000000"/>
                <w:lang w:val="mn-MN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B2285" w14:textId="77777777" w:rsidR="00DD7D6F" w:rsidRPr="00F12E51" w:rsidRDefault="00DD7D6F" w:rsidP="008B1255">
            <w:pPr>
              <w:pStyle w:val="NormalWeb"/>
              <w:spacing w:line="180" w:lineRule="atLeast"/>
              <w:rPr>
                <w:rFonts w:ascii="Arial" w:hAnsi="Arial" w:cs="Arial"/>
                <w:color w:val="000000"/>
                <w:lang w:val="mn-MN"/>
              </w:rPr>
            </w:pPr>
            <w:r w:rsidRPr="00F12E51">
              <w:rPr>
                <w:rFonts w:ascii="Arial" w:hAnsi="Arial" w:cs="Arial"/>
                <w:color w:val="000000"/>
                <w:lang w:val="mn-MN"/>
              </w:rPr>
              <w:t xml:space="preserve">                Үүнээс: Ирээдүйн өв санд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82BE5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color w:val="000000"/>
                <w:lang w:val="mn-MN"/>
              </w:rPr>
              <w:t>788,968.7</w:t>
            </w:r>
          </w:p>
        </w:tc>
      </w:tr>
      <w:tr w:rsidR="00DD7D6F" w:rsidRPr="00F12E51" w14:paraId="7E16EDF2" w14:textId="77777777" w:rsidTr="008B1255">
        <w:trPr>
          <w:trHeight w:val="30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8AC11" w14:textId="77777777" w:rsidR="00DD7D6F" w:rsidRPr="00F12E51" w:rsidRDefault="00DD7D6F" w:rsidP="008B1255">
            <w:pPr>
              <w:jc w:val="center"/>
              <w:rPr>
                <w:rFonts w:ascii="Arial" w:eastAsia="Times New Roman" w:hAnsi="Arial"/>
                <w:color w:val="000000"/>
                <w:lang w:val="mn-MN"/>
              </w:rPr>
            </w:pPr>
          </w:p>
        </w:tc>
        <w:tc>
          <w:tcPr>
            <w:tcW w:w="3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DE0BD" w14:textId="77777777" w:rsidR="00DD7D6F" w:rsidRPr="00F12E51" w:rsidRDefault="00DD7D6F" w:rsidP="008B1255">
            <w:pPr>
              <w:pStyle w:val="NormalWeb"/>
              <w:spacing w:line="180" w:lineRule="atLeas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F12E51">
              <w:rPr>
                <w:rFonts w:ascii="Arial" w:hAnsi="Arial" w:cs="Arial"/>
                <w:b/>
                <w:bCs/>
                <w:color w:val="000000"/>
                <w:lang w:val="mn-MN"/>
              </w:rPr>
              <w:t>Нийт орлого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3A754" w14:textId="77777777" w:rsidR="00DD7D6F" w:rsidRPr="00F12E51" w:rsidRDefault="00DD7D6F" w:rsidP="008B1255">
            <w:pPr>
              <w:jc w:val="right"/>
              <w:rPr>
                <w:rFonts w:ascii="Arial" w:eastAsia="Times New Roman" w:hAnsi="Arial"/>
                <w:b/>
                <w:color w:val="000000"/>
                <w:lang w:val="mn-MN"/>
              </w:rPr>
            </w:pPr>
            <w:r w:rsidRPr="00F12E51">
              <w:rPr>
                <w:rFonts w:ascii="Arial" w:eastAsia="Times New Roman" w:hAnsi="Arial"/>
                <w:b/>
                <w:color w:val="000000"/>
                <w:lang w:val="mn-MN"/>
              </w:rPr>
              <w:t>1,288,497.9</w:t>
            </w:r>
          </w:p>
        </w:tc>
      </w:tr>
    </w:tbl>
    <w:p w14:paraId="50B3521A" w14:textId="77777777" w:rsidR="00DD7D6F" w:rsidRPr="00F12E51" w:rsidRDefault="00DD7D6F" w:rsidP="00DD7D6F">
      <w:pPr>
        <w:jc w:val="both"/>
        <w:rPr>
          <w:rFonts w:ascii="Arial" w:eastAsia="Times New Roman" w:hAnsi="Arial"/>
          <w:noProof/>
          <w:lang w:val="mn-MN"/>
        </w:rPr>
      </w:pPr>
    </w:p>
    <w:p w14:paraId="0A618C96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>4 дүгээр зүйл.</w:t>
      </w:r>
      <w:r w:rsidRPr="00F12E51">
        <w:rPr>
          <w:rFonts w:ascii="Arial" w:eastAsia="Times New Roman" w:hAnsi="Arial"/>
          <w:noProof/>
          <w:lang w:val="mn-MN"/>
        </w:rPr>
        <w:t>2023 оны 09 дүгээр сарын 29-ний өдрийн байдлаар Ирээдүйн өв сангийн үлдэгдэл 2,788,332.7 сая төгрөг байна. Үндэсний баялгийн сангийн тухай хуулийн 11 дүгээр зүйл, Үндэсний баялгийн сангийн тухай хуулийг дагаж мөрдөх журмын тухай хуульд</w:t>
      </w:r>
      <w:r w:rsidRPr="00F12E51">
        <w:rPr>
          <w:rStyle w:val="FootnoteReference"/>
          <w:rFonts w:ascii="Arial" w:eastAsia="Times New Roman" w:hAnsi="Arial"/>
          <w:noProof/>
          <w:lang w:val="mn-MN"/>
        </w:rPr>
        <w:footnoteReference w:id="5"/>
      </w:r>
      <w:r w:rsidRPr="00F12E51">
        <w:rPr>
          <w:rFonts w:ascii="Arial" w:eastAsia="Times New Roman" w:hAnsi="Arial"/>
          <w:noProof/>
          <w:lang w:val="mn-MN"/>
        </w:rPr>
        <w:t xml:space="preserve"> заасны дагуу Ирээдүйн өв санд 2024 оны төсвийн жилд </w:t>
      </w:r>
      <w:r w:rsidRPr="00F12E51">
        <w:rPr>
          <w:rFonts w:ascii="Arial" w:eastAsia="Times New Roman" w:hAnsi="Arial"/>
          <w:lang w:val="mn-MN"/>
        </w:rPr>
        <w:t>788,968.7 сая</w:t>
      </w:r>
      <w:r w:rsidRPr="00F12E51">
        <w:rPr>
          <w:rFonts w:ascii="Arial" w:eastAsia="Times New Roman" w:hAnsi="Arial"/>
          <w:noProof/>
          <w:lang w:val="mn-MN"/>
        </w:rPr>
        <w:t xml:space="preserve"> төгрөг хуримтлуулна.</w:t>
      </w:r>
    </w:p>
    <w:p w14:paraId="5B5B0180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/>
          <w:bCs/>
          <w:noProof/>
          <w:lang w:val="mn-MN"/>
        </w:rPr>
      </w:pPr>
    </w:p>
    <w:p w14:paraId="4D556F61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>5 дугаар зүйл.</w:t>
      </w:r>
      <w:r w:rsidRPr="00F12E51">
        <w:rPr>
          <w:rFonts w:ascii="Arial" w:eastAsia="Times New Roman" w:hAnsi="Arial"/>
          <w:noProof/>
          <w:lang w:val="mn-MN"/>
        </w:rPr>
        <w:t>Үндэсний баялгийн сангийн Хуримтлалын сангийн хөрөнгийг санхүү, хөрөнгө оруулалтын хэрэгсэлд байршуулах замаар арвижуулах хэмжээ 499,529.2 сая төгрөг байна.</w:t>
      </w:r>
    </w:p>
    <w:p w14:paraId="619EBAF2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 xml:space="preserve"> </w:t>
      </w:r>
    </w:p>
    <w:p w14:paraId="2176C689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/>
          <w:bCs/>
          <w:noProof/>
          <w:lang w:val="mn-MN"/>
        </w:rPr>
      </w:pPr>
      <w:r w:rsidRPr="00F12E51">
        <w:rPr>
          <w:rFonts w:ascii="Arial" w:eastAsia="Times New Roman" w:hAnsi="Arial"/>
          <w:b/>
          <w:bCs/>
          <w:noProof/>
          <w:lang w:val="mn-MN"/>
        </w:rPr>
        <w:t>6 дугаар зүйл.</w:t>
      </w:r>
      <w:r w:rsidRPr="00F12E51">
        <w:rPr>
          <w:rFonts w:ascii="Arial" w:eastAsia="Times New Roman" w:hAnsi="Arial"/>
          <w:noProof/>
          <w:lang w:val="mn-MN"/>
        </w:rPr>
        <w:t>Энэ хуулийг 2024 оны 08 дугаар сарын 30-ны өдрөөс эхлэн дагаж мөрдөнө.</w:t>
      </w:r>
    </w:p>
    <w:p w14:paraId="64AB2978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/>
          <w:bCs/>
          <w:noProof/>
          <w:lang w:val="mn-MN"/>
        </w:rPr>
      </w:pPr>
    </w:p>
    <w:p w14:paraId="1562C72C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/>
          <w:bCs/>
          <w:noProof/>
          <w:lang w:val="mn-MN"/>
        </w:rPr>
      </w:pPr>
    </w:p>
    <w:p w14:paraId="097FB004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b/>
          <w:bCs/>
          <w:noProof/>
          <w:lang w:val="mn-MN"/>
        </w:rPr>
      </w:pPr>
    </w:p>
    <w:p w14:paraId="02903271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noProof/>
          <w:lang w:val="mn-MN"/>
        </w:rPr>
      </w:pPr>
    </w:p>
    <w:p w14:paraId="70EBDA3C" w14:textId="77777777" w:rsidR="00DD7D6F" w:rsidRPr="00F12E51" w:rsidRDefault="00DD7D6F" w:rsidP="00DD7D6F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Arial" w:hAnsi="Arial" w:cs="Arial"/>
          <w:color w:val="333333"/>
          <w:lang w:val="mn-MN"/>
        </w:rPr>
      </w:pPr>
      <w:r w:rsidRPr="00F12E51">
        <w:rPr>
          <w:rFonts w:ascii="Arial" w:hAnsi="Arial" w:cs="Arial"/>
          <w:color w:val="333333"/>
          <w:lang w:val="mn-MN"/>
        </w:rPr>
        <w:t xml:space="preserve">МОНГОЛ УЛСЫН </w:t>
      </w:r>
    </w:p>
    <w:p w14:paraId="2320310D" w14:textId="77777777" w:rsidR="00DD7D6F" w:rsidRPr="00F12E51" w:rsidRDefault="00DD7D6F" w:rsidP="00DD7D6F">
      <w:pPr>
        <w:pStyle w:val="paragraph"/>
        <w:spacing w:before="0" w:beforeAutospacing="0" w:after="0" w:afterAutospacing="0"/>
        <w:ind w:left="720" w:firstLine="720"/>
        <w:jc w:val="both"/>
        <w:textAlignment w:val="baseline"/>
        <w:rPr>
          <w:rFonts w:ascii="Arial" w:hAnsi="Arial" w:cs="Arial"/>
          <w:color w:val="000000"/>
          <w:lang w:val="mn-MN"/>
        </w:rPr>
      </w:pPr>
      <w:r w:rsidRPr="00F12E51">
        <w:rPr>
          <w:rFonts w:ascii="Arial" w:hAnsi="Arial" w:cs="Arial"/>
          <w:color w:val="333333"/>
          <w:lang w:val="mn-MN"/>
        </w:rPr>
        <w:t>ИХ ХУРЛЫН ДАРГА</w:t>
      </w:r>
      <w:r w:rsidRPr="00F12E51">
        <w:rPr>
          <w:rFonts w:ascii="Arial" w:hAnsi="Arial" w:cs="Arial"/>
          <w:color w:val="333333"/>
          <w:lang w:val="mn-MN"/>
        </w:rPr>
        <w:tab/>
      </w:r>
      <w:r w:rsidRPr="00F12E51">
        <w:rPr>
          <w:rFonts w:ascii="Arial" w:hAnsi="Arial" w:cs="Arial"/>
          <w:color w:val="333333"/>
          <w:lang w:val="mn-MN"/>
        </w:rPr>
        <w:tab/>
      </w:r>
      <w:r w:rsidRPr="00F12E51">
        <w:rPr>
          <w:rFonts w:ascii="Arial" w:hAnsi="Arial" w:cs="Arial"/>
          <w:color w:val="333333"/>
          <w:lang w:val="mn-MN"/>
        </w:rPr>
        <w:tab/>
      </w:r>
      <w:r w:rsidRPr="00F12E51">
        <w:rPr>
          <w:rFonts w:ascii="Arial" w:hAnsi="Arial" w:cs="Arial"/>
          <w:color w:val="333333"/>
          <w:lang w:val="mn-MN"/>
        </w:rPr>
        <w:tab/>
        <w:t xml:space="preserve">       </w:t>
      </w:r>
      <w:r w:rsidRPr="00F12E51">
        <w:rPr>
          <w:rFonts w:ascii="Arial" w:hAnsi="Arial" w:cs="Arial"/>
          <w:lang w:val="mn-MN"/>
        </w:rPr>
        <w:t>Д.АМАРБАЯСГАЛАН</w:t>
      </w:r>
    </w:p>
    <w:p w14:paraId="250696DE" w14:textId="77777777" w:rsidR="00DD7D6F" w:rsidRPr="00F12E51" w:rsidRDefault="00DD7D6F" w:rsidP="00DD7D6F">
      <w:pPr>
        <w:ind w:firstLine="720"/>
        <w:jc w:val="both"/>
        <w:rPr>
          <w:rFonts w:ascii="Arial" w:eastAsia="Times New Roman" w:hAnsi="Arial"/>
          <w:noProof/>
          <w:lang w:val="mn-MN"/>
        </w:rPr>
      </w:pPr>
    </w:p>
    <w:p w14:paraId="4115BC73" w14:textId="08D67FA5" w:rsidR="00D9760B" w:rsidRPr="0083699E" w:rsidRDefault="00D9760B" w:rsidP="00DD7D6F">
      <w:pPr>
        <w:contextualSpacing/>
        <w:jc w:val="center"/>
        <w:rPr>
          <w:rFonts w:ascii="Arial" w:hAnsi="Arial" w:cs="Arial"/>
          <w:b/>
        </w:rPr>
      </w:pPr>
    </w:p>
    <w:p w14:paraId="4B9F9E49" w14:textId="77777777" w:rsidR="0083699E" w:rsidRPr="0083699E" w:rsidRDefault="0083699E">
      <w:pPr>
        <w:jc w:val="center"/>
        <w:rPr>
          <w:rFonts w:ascii="Arial" w:hAnsi="Arial" w:cs="Arial"/>
          <w:b/>
        </w:rPr>
      </w:pPr>
    </w:p>
    <w:sectPr w:rsidR="0083699E" w:rsidRPr="0083699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D9BD9" w14:textId="77777777" w:rsidR="00383365" w:rsidRDefault="00383365" w:rsidP="00DD7D6F">
      <w:r>
        <w:separator/>
      </w:r>
    </w:p>
  </w:endnote>
  <w:endnote w:type="continuationSeparator" w:id="0">
    <w:p w14:paraId="3B30F8DC" w14:textId="77777777" w:rsidR="00383365" w:rsidRDefault="00383365" w:rsidP="00DD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4FFED" w14:textId="77777777" w:rsidR="00383365" w:rsidRDefault="00383365" w:rsidP="00DD7D6F">
      <w:r>
        <w:separator/>
      </w:r>
    </w:p>
  </w:footnote>
  <w:footnote w:type="continuationSeparator" w:id="0">
    <w:p w14:paraId="51E3A17D" w14:textId="77777777" w:rsidR="00383365" w:rsidRDefault="00383365" w:rsidP="00DD7D6F">
      <w:r>
        <w:continuationSeparator/>
      </w:r>
    </w:p>
  </w:footnote>
  <w:footnote w:id="1">
    <w:p w14:paraId="27EB8AE0" w14:textId="77777777" w:rsidR="00DD7D6F" w:rsidRDefault="00DD7D6F" w:rsidP="00DD7D6F">
      <w:pPr>
        <w:pStyle w:val="FootnoteText"/>
        <w:jc w:val="both"/>
        <w:rPr>
          <w:rFonts w:ascii="Arial" w:hAnsi="Arial"/>
          <w:lang w:val="mn-MN"/>
        </w:rPr>
      </w:pPr>
      <w:r w:rsidRPr="00D070FC">
        <w:rPr>
          <w:rStyle w:val="FootnoteReference"/>
          <w:rFonts w:ascii="Arial" w:hAnsi="Arial"/>
          <w:lang w:val="mn-MN"/>
        </w:rPr>
        <w:footnoteRef/>
      </w:r>
      <w:r w:rsidRPr="00D070FC">
        <w:rPr>
          <w:rFonts w:ascii="Arial" w:hAnsi="Arial"/>
          <w:lang w:val="mn-MN"/>
        </w:rPr>
        <w:t xml:space="preserve"> Үндэсний баялгийн сангийн тухай хууль “Төрийн мэдээлэл” эмхэтгэлийн 2024 оны 17 дугаарт</w:t>
      </w:r>
      <w:r>
        <w:rPr>
          <w:rFonts w:ascii="Arial" w:hAnsi="Arial"/>
          <w:lang w:val="mn-MN"/>
        </w:rPr>
        <w:t xml:space="preserve"> </w:t>
      </w:r>
    </w:p>
    <w:p w14:paraId="123B741E" w14:textId="77777777" w:rsidR="00DD7D6F" w:rsidRPr="00D070FC" w:rsidRDefault="00DD7D6F" w:rsidP="00DD7D6F">
      <w:pPr>
        <w:pStyle w:val="FootnoteText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 xml:space="preserve">  </w:t>
      </w:r>
      <w:r w:rsidRPr="00D070FC">
        <w:rPr>
          <w:rFonts w:ascii="Arial" w:hAnsi="Arial"/>
          <w:lang w:val="mn-MN"/>
        </w:rPr>
        <w:t>нийтлэгдсэн.</w:t>
      </w:r>
    </w:p>
  </w:footnote>
  <w:footnote w:id="2">
    <w:p w14:paraId="0DE253FB" w14:textId="77777777" w:rsidR="00DD7D6F" w:rsidRPr="00D070FC" w:rsidRDefault="00DD7D6F" w:rsidP="00DD7D6F">
      <w:pPr>
        <w:pStyle w:val="FootnoteText"/>
        <w:jc w:val="both"/>
        <w:rPr>
          <w:rFonts w:ascii="Arial" w:hAnsi="Arial"/>
          <w:lang w:val="mn-MN"/>
        </w:rPr>
      </w:pPr>
      <w:r w:rsidRPr="00D070FC">
        <w:rPr>
          <w:rStyle w:val="FootnoteReference"/>
          <w:rFonts w:ascii="Arial" w:hAnsi="Arial"/>
          <w:lang w:val="mn-MN"/>
        </w:rPr>
        <w:footnoteRef/>
      </w:r>
      <w:r w:rsidRPr="00D070FC">
        <w:rPr>
          <w:rFonts w:ascii="Arial" w:hAnsi="Arial"/>
          <w:lang w:val="mn-MN"/>
        </w:rPr>
        <w:t xml:space="preserve"> </w:t>
      </w:r>
      <w:r w:rsidRPr="00D070FC">
        <w:rPr>
          <w:rFonts w:ascii="Arial" w:hAnsi="Arial"/>
          <w:lang w:val="mn-MN"/>
        </w:rPr>
        <w:t>Ирээдүйн өв сангийн тухай хууль “Төрийн мэдээлэл” эмхэтгэлийн 2016 оны 09 дугаарт нийтлэгдсэн.</w:t>
      </w:r>
    </w:p>
  </w:footnote>
  <w:footnote w:id="3">
    <w:p w14:paraId="3EBC76B0" w14:textId="77777777" w:rsidR="00DD7D6F" w:rsidRPr="00D070FC" w:rsidRDefault="00DD7D6F" w:rsidP="00DD7D6F">
      <w:pPr>
        <w:pStyle w:val="FootnoteText"/>
        <w:jc w:val="both"/>
        <w:rPr>
          <w:rFonts w:ascii="Arial" w:hAnsi="Arial"/>
          <w:lang w:val="mn-MN"/>
        </w:rPr>
      </w:pPr>
      <w:r w:rsidRPr="00D070FC">
        <w:rPr>
          <w:rStyle w:val="FootnoteReference"/>
          <w:rFonts w:ascii="Arial" w:hAnsi="Arial"/>
          <w:lang w:val="mn-MN"/>
        </w:rPr>
        <w:footnoteRef/>
      </w:r>
      <w:r w:rsidRPr="00D070FC">
        <w:rPr>
          <w:rFonts w:ascii="Arial" w:hAnsi="Arial"/>
          <w:lang w:val="mn-MN"/>
        </w:rPr>
        <w:t xml:space="preserve"> </w:t>
      </w:r>
      <w:r w:rsidRPr="00D070FC">
        <w:rPr>
          <w:rFonts w:ascii="Arial" w:hAnsi="Arial"/>
          <w:lang w:val="mn-MN"/>
        </w:rPr>
        <w:t>Төсвийн тухай тухай хууль “Төрийн мэдээлэл” эмхэтгэлийн 2012 оны 03 дугаарт нийтлэгдсэн.</w:t>
      </w:r>
    </w:p>
  </w:footnote>
  <w:footnote w:id="4">
    <w:p w14:paraId="5F2201BF" w14:textId="77777777" w:rsidR="00DD7D6F" w:rsidRDefault="00DD7D6F" w:rsidP="00DD7D6F">
      <w:pPr>
        <w:pStyle w:val="FootnoteText"/>
        <w:jc w:val="both"/>
        <w:rPr>
          <w:rFonts w:ascii="Arial" w:hAnsi="Arial"/>
          <w:lang w:val="mn-MN"/>
        </w:rPr>
      </w:pPr>
      <w:r w:rsidRPr="00D070FC">
        <w:rPr>
          <w:rStyle w:val="FootnoteReference"/>
          <w:rFonts w:ascii="Arial" w:hAnsi="Arial"/>
          <w:lang w:val="mn-MN"/>
        </w:rPr>
        <w:footnoteRef/>
      </w:r>
      <w:r w:rsidRPr="00D070FC">
        <w:rPr>
          <w:rFonts w:ascii="Arial" w:hAnsi="Arial"/>
          <w:lang w:val="mn-MN"/>
        </w:rPr>
        <w:t xml:space="preserve"> </w:t>
      </w:r>
      <w:r w:rsidRPr="00D070FC">
        <w:rPr>
          <w:rFonts w:ascii="Arial" w:hAnsi="Arial"/>
          <w:lang w:val="mn-MN"/>
        </w:rPr>
        <w:t>Төсвийн тогтвортой байдлын тухай хууль “Төрийн мэдээлэл” эмхэтгэлийн 2010 оны 30 дугаарт</w:t>
      </w:r>
      <w:r>
        <w:rPr>
          <w:rFonts w:ascii="Arial" w:hAnsi="Arial"/>
          <w:lang w:val="mn-MN"/>
        </w:rPr>
        <w:t xml:space="preserve"> </w:t>
      </w:r>
    </w:p>
    <w:p w14:paraId="36A9E4FD" w14:textId="77777777" w:rsidR="00DD7D6F" w:rsidRPr="00D070FC" w:rsidRDefault="00DD7D6F" w:rsidP="00DD7D6F">
      <w:pPr>
        <w:pStyle w:val="FootnoteText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 xml:space="preserve">   </w:t>
      </w:r>
      <w:r w:rsidRPr="00D070FC">
        <w:rPr>
          <w:rFonts w:ascii="Arial" w:hAnsi="Arial"/>
          <w:lang w:val="mn-MN"/>
        </w:rPr>
        <w:t>нийтлэгдсэн.</w:t>
      </w:r>
    </w:p>
    <w:p w14:paraId="2EC28744" w14:textId="77777777" w:rsidR="00DD7D6F" w:rsidRPr="0043571D" w:rsidRDefault="00DD7D6F" w:rsidP="00DD7D6F">
      <w:pPr>
        <w:pStyle w:val="FootnoteText"/>
        <w:rPr>
          <w:rFonts w:ascii="Arial" w:hAnsi="Arial"/>
        </w:rPr>
      </w:pPr>
    </w:p>
  </w:footnote>
  <w:footnote w:id="5">
    <w:p w14:paraId="77CC0EDF" w14:textId="77777777" w:rsidR="00DD7D6F" w:rsidRDefault="00DD7D6F" w:rsidP="00DD7D6F">
      <w:pPr>
        <w:pStyle w:val="FootnoteText"/>
        <w:jc w:val="both"/>
        <w:rPr>
          <w:rFonts w:ascii="Arial" w:hAnsi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A63087">
        <w:rPr>
          <w:rFonts w:ascii="Arial" w:eastAsia="Times New Roman" w:hAnsi="Arial"/>
          <w:noProof/>
          <w:lang w:val="mn-MN"/>
        </w:rPr>
        <w:t xml:space="preserve">Үндэсний баялгийн сангийн тухай хуулийг дагаж мөрдөх </w:t>
      </w:r>
      <w:r w:rsidRPr="003D117B">
        <w:rPr>
          <w:rFonts w:ascii="Arial" w:eastAsia="Times New Roman" w:hAnsi="Arial"/>
          <w:noProof/>
          <w:lang w:val="mn-MN"/>
        </w:rPr>
        <w:t>журмын</w:t>
      </w:r>
      <w:r w:rsidRPr="003D117B">
        <w:rPr>
          <w:lang w:val="mn-MN"/>
        </w:rPr>
        <w:t xml:space="preserve"> </w:t>
      </w:r>
      <w:r w:rsidRPr="003D117B">
        <w:rPr>
          <w:rFonts w:ascii="Arial" w:hAnsi="Arial"/>
          <w:lang w:val="mn-MN"/>
        </w:rPr>
        <w:t>тухай хууль “Төрийн мэдээлэл”</w:t>
      </w:r>
      <w:r>
        <w:rPr>
          <w:rFonts w:ascii="Arial" w:hAnsi="Arial"/>
          <w:lang w:val="mn-MN"/>
        </w:rPr>
        <w:t xml:space="preserve"> </w:t>
      </w:r>
    </w:p>
    <w:p w14:paraId="6A6372AD" w14:textId="77777777" w:rsidR="00DD7D6F" w:rsidRPr="003D117B" w:rsidRDefault="00DD7D6F" w:rsidP="00DD7D6F">
      <w:pPr>
        <w:pStyle w:val="FootnoteText"/>
        <w:jc w:val="both"/>
        <w:rPr>
          <w:rFonts w:ascii="Arial" w:hAnsi="Arial"/>
          <w:lang w:val="mn-MN"/>
        </w:rPr>
      </w:pPr>
      <w:r>
        <w:rPr>
          <w:rFonts w:ascii="Arial" w:hAnsi="Arial"/>
          <w:lang w:val="mn-MN"/>
        </w:rPr>
        <w:t xml:space="preserve">  </w:t>
      </w:r>
      <w:r w:rsidRPr="003D117B">
        <w:rPr>
          <w:rFonts w:ascii="Arial" w:hAnsi="Arial"/>
          <w:lang w:val="mn-MN"/>
        </w:rPr>
        <w:t>эмхэтгэлийн 2024 оны 17 дугаарт нийтлэгдсэн.</w:t>
      </w:r>
    </w:p>
    <w:p w14:paraId="043345D2" w14:textId="77777777" w:rsidR="00DD7D6F" w:rsidRPr="003D117B" w:rsidRDefault="00DD7D6F" w:rsidP="00DD7D6F">
      <w:pPr>
        <w:pStyle w:val="FootnoteText"/>
        <w:rPr>
          <w:lang w:val="mn-M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2681B"/>
    <w:rsid w:val="00350715"/>
    <w:rsid w:val="003667A6"/>
    <w:rsid w:val="00383365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D1D04"/>
    <w:rsid w:val="005E12C7"/>
    <w:rsid w:val="00602A4E"/>
    <w:rsid w:val="00611213"/>
    <w:rsid w:val="006133A1"/>
    <w:rsid w:val="006265A2"/>
    <w:rsid w:val="00672010"/>
    <w:rsid w:val="006A118A"/>
    <w:rsid w:val="006B4A52"/>
    <w:rsid w:val="006D6C4E"/>
    <w:rsid w:val="006F6523"/>
    <w:rsid w:val="00741837"/>
    <w:rsid w:val="007A7E2F"/>
    <w:rsid w:val="007B62FE"/>
    <w:rsid w:val="007C6D57"/>
    <w:rsid w:val="007D0BDC"/>
    <w:rsid w:val="007E47E5"/>
    <w:rsid w:val="007E53B2"/>
    <w:rsid w:val="00826556"/>
    <w:rsid w:val="0083699E"/>
    <w:rsid w:val="00846A57"/>
    <w:rsid w:val="00887A9E"/>
    <w:rsid w:val="008C4A7F"/>
    <w:rsid w:val="008F3A57"/>
    <w:rsid w:val="00911C3B"/>
    <w:rsid w:val="00962FCC"/>
    <w:rsid w:val="009657E3"/>
    <w:rsid w:val="009E2693"/>
    <w:rsid w:val="009E4A90"/>
    <w:rsid w:val="009F0B5F"/>
    <w:rsid w:val="009F4D78"/>
    <w:rsid w:val="00A02066"/>
    <w:rsid w:val="00A23608"/>
    <w:rsid w:val="00A84848"/>
    <w:rsid w:val="00A95B82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DD7D6F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styleId="FootnoteText">
    <w:name w:val="footnote text"/>
    <w:basedOn w:val="Normal"/>
    <w:link w:val="FootnoteTextChar"/>
    <w:uiPriority w:val="99"/>
    <w:semiHidden/>
    <w:unhideWhenUsed/>
    <w:rsid w:val="00DD7D6F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D6F"/>
    <w:rPr>
      <w:rFonts w:ascii="Calibri" w:eastAsia="Calibri" w:hAnsi="Calibri" w:cs="Arial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DD7D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2024-07-29T01:44:00Z</dcterms:created>
  <dcterms:modified xsi:type="dcterms:W3CDTF">2024-09-11T00:34:00Z</dcterms:modified>
</cp:coreProperties>
</file>