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4D28E4" w:rsidRPr="006A386D" w:rsidRDefault="004D28E4" w:rsidP="004D28E4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 МОНГОЛ УЛСЫН ЗАСАГ ЗАХИРГАА, </w:t>
      </w:r>
    </w:p>
    <w:p w:rsidR="004D28E4" w:rsidRPr="006A386D" w:rsidRDefault="004D28E4" w:rsidP="004D28E4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 НУТАГ ДЭВСГЭРИЙН НЭГЖ, ТҮҮНИЙ </w:t>
      </w:r>
    </w:p>
    <w:p w:rsidR="004D28E4" w:rsidRPr="006A386D" w:rsidRDefault="004D28E4" w:rsidP="004D28E4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УДИРДЛАГЫН ТУХАЙ ХУУЛЬД </w:t>
      </w:r>
    </w:p>
    <w:p w:rsidR="004D28E4" w:rsidRPr="006A386D" w:rsidRDefault="004D28E4" w:rsidP="004D28E4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4D28E4" w:rsidRPr="006A386D" w:rsidRDefault="004D28E4" w:rsidP="004D28E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4D28E4" w:rsidRPr="006A386D" w:rsidRDefault="004D28E4" w:rsidP="004D28E4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хуулийн 33 дугаар зүйлийн 33.3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4D28E4" w:rsidRPr="006A386D" w:rsidRDefault="004D28E4" w:rsidP="004D28E4">
      <w:pPr>
        <w:ind w:firstLine="720"/>
        <w:rPr>
          <w:rFonts w:ascii="Arial" w:eastAsia="Times New Roman" w:hAnsi="Arial" w:cs="Arial"/>
          <w:color w:val="000000"/>
          <w:shd w:val="clear" w:color="auto" w:fill="FFFFFF"/>
          <w:lang w:val="mn-MN"/>
        </w:rPr>
      </w:pPr>
      <w:r w:rsidRPr="006A386D">
        <w:rPr>
          <w:rFonts w:ascii="Arial" w:hAnsi="Arial" w:cs="Arial"/>
          <w:lang w:val="mn-MN"/>
        </w:rPr>
        <w:t>“33.3.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Тамгын газрын даргыг Төрийн албаны тухай хуулийн </w:t>
      </w:r>
      <w:r w:rsidRPr="006A386D">
        <w:rPr>
          <w:rFonts w:ascii="Arial" w:hAnsi="Arial" w:cs="Arial"/>
          <w:color w:val="000000"/>
          <w:lang w:val="mn-MN"/>
        </w:rPr>
        <w:t xml:space="preserve">25, 26, 27 </w:t>
      </w:r>
      <w:r w:rsidRPr="006A386D">
        <w:rPr>
          <w:rFonts w:ascii="Arial" w:eastAsia="Times New Roman" w:hAnsi="Arial" w:cs="Arial"/>
          <w:shd w:val="clear" w:color="auto" w:fill="FFFFFF"/>
          <w:lang w:val="mn-MN"/>
        </w:rPr>
        <w:t xml:space="preserve">дугаар зүйлд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>заасан журмын дагуу сонгон шалгаруулж, Засаг дарга 6 жилийн хугацаагаар томилж, чөлөөлнө. Тамгын газрын даргыг улируулан томилж болно.</w:t>
      </w:r>
    </w:p>
    <w:p w:rsidR="004D28E4" w:rsidRPr="006A386D" w:rsidRDefault="004D28E4" w:rsidP="004D28E4">
      <w:pPr>
        <w:ind w:firstLine="720"/>
        <w:rPr>
          <w:rFonts w:ascii="Arial" w:eastAsia="Times New Roman" w:hAnsi="Arial" w:cs="Arial"/>
          <w:color w:val="000000"/>
          <w:shd w:val="clear" w:color="auto" w:fill="FFFFFF"/>
          <w:lang w:val="mn-MN"/>
        </w:rPr>
      </w:pP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>Тайлбар: Тамгын газрын даргын бүрэн эрхийн хугацаа хуулиар тогтоосон хугацаанаас өмнө дуусгавар болсон бол дараагийн томилогдсон этгээдийн бүрэн эрхийн хугацаа өмнөх даргын бүрэн эрхийн үлдсэн хугацаатай адил байна.”</w:t>
      </w:r>
    </w:p>
    <w:p w:rsidR="004D28E4" w:rsidRPr="006A386D" w:rsidRDefault="004D28E4" w:rsidP="004D28E4">
      <w:pPr>
        <w:rPr>
          <w:rFonts w:ascii="Arial" w:hAnsi="Arial" w:cs="Arial"/>
          <w:lang w:val="mn-MN"/>
        </w:rPr>
      </w:pPr>
    </w:p>
    <w:p w:rsidR="004D28E4" w:rsidRPr="006A386D" w:rsidRDefault="004D28E4" w:rsidP="004D28E4">
      <w:pPr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4D28E4" w:rsidRPr="006A386D" w:rsidRDefault="004D28E4" w:rsidP="004D28E4">
      <w:pPr>
        <w:ind w:firstLine="720"/>
        <w:contextualSpacing/>
        <w:rPr>
          <w:rFonts w:ascii="Arial" w:hAnsi="Arial" w:cs="Arial"/>
          <w:lang w:val="mn-MN"/>
        </w:rPr>
      </w:pPr>
    </w:p>
    <w:p w:rsidR="004D28E4" w:rsidRPr="006A386D" w:rsidRDefault="004D28E4" w:rsidP="004D28E4">
      <w:pPr>
        <w:ind w:firstLine="720"/>
        <w:contextualSpacing/>
        <w:rPr>
          <w:rFonts w:ascii="Arial" w:hAnsi="Arial" w:cs="Arial"/>
          <w:lang w:val="mn-MN"/>
        </w:rPr>
      </w:pPr>
    </w:p>
    <w:p w:rsidR="004D28E4" w:rsidRPr="006A386D" w:rsidRDefault="004D28E4" w:rsidP="004D28E4">
      <w:pPr>
        <w:ind w:firstLine="720"/>
        <w:contextualSpacing/>
        <w:rPr>
          <w:rFonts w:ascii="Arial" w:hAnsi="Arial" w:cs="Arial"/>
          <w:lang w:val="mn-MN"/>
        </w:rPr>
      </w:pPr>
    </w:p>
    <w:p w:rsidR="004D28E4" w:rsidRPr="006A386D" w:rsidRDefault="004D28E4" w:rsidP="004D28E4">
      <w:pPr>
        <w:ind w:firstLine="720"/>
        <w:contextualSpacing/>
        <w:rPr>
          <w:rFonts w:ascii="Arial" w:hAnsi="Arial" w:cs="Arial"/>
          <w:lang w:val="mn-MN"/>
        </w:rPr>
      </w:pPr>
    </w:p>
    <w:p w:rsidR="004D28E4" w:rsidRPr="006A386D" w:rsidRDefault="004D28E4" w:rsidP="004D28E4">
      <w:pPr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ED5DE8" w:rsidRPr="004D28E4" w:rsidRDefault="004D28E4" w:rsidP="004D28E4">
      <w:pPr>
        <w:ind w:firstLine="720"/>
        <w:contextualSpacing/>
        <w:rPr>
          <w:rFonts w:ascii="Arial" w:hAnsi="Arial" w:cs="Arial"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        М.ЭНХБОЛД</w:t>
      </w:r>
    </w:p>
    <w:sectPr w:rsidR="00ED5DE8" w:rsidRPr="004D28E4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7E0" w:rsidRDefault="001407E0" w:rsidP="00E21D9A">
      <w:pPr>
        <w:spacing w:after="0" w:line="240" w:lineRule="auto"/>
      </w:pPr>
      <w:r>
        <w:separator/>
      </w:r>
    </w:p>
  </w:endnote>
  <w:endnote w:type="continuationSeparator" w:id="0">
    <w:p w:rsidR="001407E0" w:rsidRDefault="001407E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7E0" w:rsidRDefault="001407E0">
      <w:r>
        <w:separator/>
      </w:r>
    </w:p>
  </w:footnote>
  <w:footnote w:type="continuationSeparator" w:id="0">
    <w:p w:rsidR="001407E0" w:rsidRDefault="001407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416CB"/>
    <w:rsid w:val="00047A3C"/>
    <w:rsid w:val="00101670"/>
    <w:rsid w:val="001407E0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4D28E4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70153"/>
    <w:rsid w:val="00875B95"/>
    <w:rsid w:val="008F0B2F"/>
    <w:rsid w:val="00910652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D5DE8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63F2A-6A27-463C-9887-7A7473FB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2018-01-10T01:16:00Z</dcterms:created>
  <dcterms:modified xsi:type="dcterms:W3CDTF">2018-01-10T01:16:00Z</dcterms:modified>
</cp:coreProperties>
</file>