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70220288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i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iCs/>
          <w:color w:val="000000"/>
          <w:shd w:val="clear" w:color="auto" w:fill="FFFFFF"/>
          <w:lang w:val="mn-MN"/>
        </w:rPr>
        <w:t>НИЙСЛЭЛ ХОТЫН АЛБАН ТАТВАРЫН</w:t>
      </w:r>
    </w:p>
    <w:p w14:paraId="63C8158A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i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iCs/>
          <w:color w:val="000000"/>
          <w:shd w:val="clear" w:color="auto" w:fill="FFFFFF"/>
          <w:lang w:val="mn-MN"/>
        </w:rPr>
        <w:t xml:space="preserve">   ТУХАЙ ХУУЛЬД НЭМЭЛТ, ӨӨРЧЛӨЛТ</w:t>
      </w:r>
    </w:p>
    <w:p w14:paraId="0DEF2BF9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i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iCs/>
          <w:color w:val="000000"/>
          <w:shd w:val="clear" w:color="auto" w:fill="FFFFFF"/>
          <w:lang w:val="mn-MN"/>
        </w:rPr>
        <w:t xml:space="preserve">   ОРУУЛАХ ТУХАЙ</w:t>
      </w:r>
    </w:p>
    <w:p w14:paraId="2B76A4F5" w14:textId="77777777" w:rsidR="00E76FD5" w:rsidRPr="001578F8" w:rsidRDefault="00E76FD5" w:rsidP="00E76FD5">
      <w:pPr>
        <w:pStyle w:val="NormalWeb"/>
        <w:shd w:val="clear" w:color="auto" w:fill="FFFFFF"/>
        <w:spacing w:before="0" w:after="0" w:line="360" w:lineRule="auto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01A31902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color w:val="000000"/>
          <w:shd w:val="clear" w:color="auto" w:fill="FFFFFF"/>
          <w:lang w:val="mn-MN"/>
        </w:rPr>
        <w:t>1 дүгээр зүйл.</w:t>
      </w: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Нийслэл хотын албан татварын тухай хуульд доор дурдсан агуулгатай дараах заалт нэмсүгэй:</w:t>
      </w:r>
    </w:p>
    <w:p w14:paraId="69031892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36D297BF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ind w:left="720"/>
        <w:textAlignment w:val="top"/>
        <w:rPr>
          <w:rFonts w:ascii="Arial" w:hAnsi="Arial" w:cs="Arial"/>
          <w:b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color w:val="000000"/>
          <w:shd w:val="clear" w:color="auto" w:fill="FFFFFF"/>
          <w:lang w:val="mn-MN"/>
        </w:rPr>
        <w:t>1/4 дүгээр зүйлийн 4.1.8, 4.1.9 дэх заалт:</w:t>
      </w:r>
    </w:p>
    <w:p w14:paraId="48143F3F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ind w:left="720"/>
        <w:textAlignment w:val="top"/>
        <w:rPr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4BCB2AF4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ind w:firstLine="144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“4.1.8.”автомашин угаалгын газар” гэж автомашины бохирдлыг цэвэрлэх иж бүрэн үйлчилгээ үзүүлэх байгууламжийг;</w:t>
      </w:r>
    </w:p>
    <w:p w14:paraId="4C3BAF07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ind w:firstLine="144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8B677F6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ind w:firstLine="144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4.1.9.“авто үйлчилгээ үзүүлэгч” гэж нийтийн тээврээс бусад автотээврийн хэрэгслийн ашиглалттай холбогдсон үйлчилгээг үзүүлэх иргэн, аж ахуйн нэгжийг.”</w:t>
      </w:r>
    </w:p>
    <w:p w14:paraId="7B24D8BA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4F9B58E5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ind w:left="720"/>
        <w:textAlignment w:val="top"/>
        <w:rPr>
          <w:rFonts w:ascii="Arial" w:hAnsi="Arial" w:cs="Arial"/>
          <w:b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color w:val="000000"/>
          <w:shd w:val="clear" w:color="auto" w:fill="FFFFFF"/>
          <w:lang w:val="mn-MN"/>
        </w:rPr>
        <w:t>2/7 дугаар зүйлийн 7.2.5, 7.2.6 дахь заалт:</w:t>
      </w:r>
    </w:p>
    <w:p w14:paraId="15AE36D0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ind w:left="720"/>
        <w:textAlignment w:val="top"/>
        <w:rPr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5779996F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ind w:left="72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“7.2.5.энэ хуулийн 4.1.8-д заасан үйлчилгээ;</w:t>
      </w:r>
    </w:p>
    <w:p w14:paraId="6F00294A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ab/>
        <w:t xml:space="preserve"> 7.2.6.энэ хуулийн 4.1.9-д заасан үйлчилгээ.”</w:t>
      </w:r>
    </w:p>
    <w:p w14:paraId="743CE049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5E7539A4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color w:val="000000"/>
          <w:shd w:val="clear" w:color="auto" w:fill="FFFFFF"/>
          <w:lang w:val="mn-MN"/>
        </w:rPr>
        <w:t>2 дугаар зүйл.</w:t>
      </w: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Нийслэл хотын албан татварын тухай хуулийн 4 дүгээр зүйлийн 4.1.1 дэх заалтын “4.1.3-т” гэснийг “4.1.3, 4.1.8, 4.1.9-д” гэж, 6 дугаар зүйлийн 6.2 дахь хэсгийн “нийслэлийн иргэдийн Төлөөлөгчдийн Хурал” гэснийг “нийслэлийн З</w:t>
      </w:r>
      <w:r w:rsidRPr="001578F8">
        <w:rPr>
          <w:rFonts w:ascii="Arial" w:hAnsi="Arial" w:cs="Arial"/>
          <w:color w:val="000000"/>
          <w:lang w:val="mn-MN" w:eastAsia="zh-CN"/>
        </w:rPr>
        <w:t>асаг дарга, татварын асуудал хариуцсан төрийн захиргааны байгууллагын дарга хамтран</w:t>
      </w: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” гэж, 9 дүгээр зүйлийн 9.2 дахь хэсгийн “0-1.0” гэснийг “</w:t>
      </w:r>
      <w:r w:rsidRPr="001578F8">
        <w:rPr>
          <w:rFonts w:ascii="Arial" w:hAnsi="Arial" w:cs="Arial"/>
          <w:bCs/>
          <w:color w:val="000000"/>
          <w:shd w:val="clear" w:color="auto" w:fill="FFFFFF"/>
          <w:lang w:val="mn-MN"/>
        </w:rPr>
        <w:t>0-2.0”</w:t>
      </w: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 xml:space="preserve"> гэж тус тус өөрчилсүгэй.</w:t>
      </w:r>
    </w:p>
    <w:p w14:paraId="523142C9" w14:textId="77777777" w:rsidR="00E76FD5" w:rsidRPr="001578F8" w:rsidRDefault="00E76FD5" w:rsidP="00E76FD5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46DBFCAD" w14:textId="77777777" w:rsidR="00E76FD5" w:rsidRPr="001578F8" w:rsidRDefault="00E76FD5" w:rsidP="00E76FD5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3 дугаар зүйл.</w:t>
      </w:r>
      <w:r w:rsidRPr="001578F8">
        <w:rPr>
          <w:rFonts w:ascii="Arial" w:hAnsi="Arial" w:cs="Arial"/>
          <w:color w:val="000000"/>
          <w:lang w:val="mn-MN"/>
        </w:rPr>
        <w:t xml:space="preserve"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 </w:t>
      </w:r>
    </w:p>
    <w:p w14:paraId="007942A8" w14:textId="77777777" w:rsidR="00E76FD5" w:rsidRPr="001578F8" w:rsidRDefault="00E76FD5" w:rsidP="00E76FD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6FED749" w14:textId="77777777" w:rsidR="00E76FD5" w:rsidRPr="001578F8" w:rsidRDefault="00E76FD5" w:rsidP="00E76FD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995E476" w14:textId="77777777" w:rsidR="00E76FD5" w:rsidRPr="001578F8" w:rsidRDefault="00E76FD5" w:rsidP="00E76FD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66A591C" w14:textId="77777777" w:rsidR="00E76FD5" w:rsidRPr="001578F8" w:rsidRDefault="00E76FD5" w:rsidP="00E76FD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8E963A1" w14:textId="77777777" w:rsidR="00E76FD5" w:rsidRPr="001578F8" w:rsidRDefault="00E76FD5" w:rsidP="00E76FD5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4CFA6EB6" w:rsidR="00FE500A" w:rsidRPr="0016118D" w:rsidRDefault="00E76FD5" w:rsidP="00E76FD5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FE500A" w:rsidRPr="0016118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316B5" w14:textId="77777777" w:rsidR="00DD4261" w:rsidRDefault="00DD4261">
      <w:r>
        <w:separator/>
      </w:r>
    </w:p>
  </w:endnote>
  <w:endnote w:type="continuationSeparator" w:id="0">
    <w:p w14:paraId="4D68F6B8" w14:textId="77777777" w:rsidR="00DD4261" w:rsidRDefault="00DD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02DBA" w14:textId="77777777" w:rsidR="00DD4261" w:rsidRDefault="00DD4261">
      <w:r>
        <w:separator/>
      </w:r>
    </w:p>
  </w:footnote>
  <w:footnote w:type="continuationSeparator" w:id="0">
    <w:p w14:paraId="21B887BA" w14:textId="77777777" w:rsidR="00DD4261" w:rsidRDefault="00DD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6FA3"/>
    <w:rsid w:val="000C0979"/>
    <w:rsid w:val="000C1CF0"/>
    <w:rsid w:val="000D2371"/>
    <w:rsid w:val="000E2367"/>
    <w:rsid w:val="000E2523"/>
    <w:rsid w:val="000E3111"/>
    <w:rsid w:val="000E5C8E"/>
    <w:rsid w:val="0010038D"/>
    <w:rsid w:val="001061D2"/>
    <w:rsid w:val="00107806"/>
    <w:rsid w:val="00107F35"/>
    <w:rsid w:val="0012230A"/>
    <w:rsid w:val="0012547D"/>
    <w:rsid w:val="0014052B"/>
    <w:rsid w:val="001458E2"/>
    <w:rsid w:val="0014681C"/>
    <w:rsid w:val="00157030"/>
    <w:rsid w:val="0016118D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4F18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261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76FD5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aliases w:val="Subtitle,List Paragraph1,1 Standard Absatz,Дэд гарчиг,List Paragraph Num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aliases w:val="Subtitle Char,List Paragraph1 Char,1 Standard Absatz Char,Дэд гарчиг Char,List Paragraph Num Char,Paragraph Char,Subtitle1 Char,Subtitle11 Char,Subtitle111 Char,IBL List Paragraph Char,Bullets Char,Numbered Paragraph Char"/>
    <w:link w:val="ListParagraph"/>
    <w:uiPriority w:val="34"/>
    <w:qFormat/>
    <w:locked/>
    <w:rsid w:val="001061D2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2021-08-04T08:11:00Z</dcterms:created>
  <dcterms:modified xsi:type="dcterms:W3CDTF">2021-08-04T08:11:00Z</dcterms:modified>
</cp:coreProperties>
</file>