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413F523" w14:textId="77777777" w:rsidR="00670357" w:rsidRPr="00A04F67" w:rsidRDefault="00670357" w:rsidP="00670357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ТӨРИЙН БОЛОН ОРОН НУТГИЙН</w:t>
      </w:r>
    </w:p>
    <w:p w14:paraId="0CAFEEA0" w14:textId="77777777" w:rsidR="00670357" w:rsidRPr="00A04F67" w:rsidRDefault="00670357" w:rsidP="00670357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ӨМЧИЙН ХӨРӨНГӨӨР БАРАА,</w:t>
      </w:r>
    </w:p>
    <w:p w14:paraId="5462185C" w14:textId="77777777" w:rsidR="00670357" w:rsidRPr="00A04F67" w:rsidRDefault="00670357" w:rsidP="00670357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АЖИЛ, ҮЙЛЧИЛГЭЭ ХУДАЛДАН АВАХ</w:t>
      </w:r>
    </w:p>
    <w:p w14:paraId="524D7004" w14:textId="77777777" w:rsidR="00670357" w:rsidRPr="00A04F67" w:rsidRDefault="00670357" w:rsidP="00670357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ТУХАЙ ХУУЛЬД НЭМЭЛТ ОРУУЛАХ ТУХАЙ</w:t>
      </w:r>
    </w:p>
    <w:p w14:paraId="7FCF272F" w14:textId="77777777" w:rsidR="00670357" w:rsidRPr="00A04F67" w:rsidRDefault="00670357" w:rsidP="00670357">
      <w:pPr>
        <w:spacing w:line="360" w:lineRule="auto"/>
        <w:jc w:val="center"/>
        <w:rPr>
          <w:rFonts w:ascii="Arial" w:eastAsia="Arial" w:hAnsi="Arial" w:cs="Arial"/>
          <w:b/>
          <w:color w:val="000000" w:themeColor="text1"/>
        </w:rPr>
      </w:pPr>
    </w:p>
    <w:p w14:paraId="491F3F31" w14:textId="77777777" w:rsidR="00670357" w:rsidRPr="00A04F67" w:rsidRDefault="00670357" w:rsidP="00670357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ab/>
        <w:t>1 дүгээр зүйл.</w:t>
      </w:r>
      <w:r w:rsidRPr="00A04F67">
        <w:rPr>
          <w:rFonts w:ascii="Arial" w:eastAsia="Arial" w:hAnsi="Arial" w:cs="Arial"/>
          <w:color w:val="000000" w:themeColor="text1"/>
        </w:rPr>
        <w:t>Төрийн болон орон нутгийн өмчийн хөрөнгөөр бараа, ажил, үйлчилгээ худалдан авах тухай хуулийн 3 дугаар зүйлд доор дурдсан агуулгатай 3.13 дахь хэсэг нэмсүгэй:</w:t>
      </w:r>
    </w:p>
    <w:p w14:paraId="4EC82439" w14:textId="77777777" w:rsidR="00670357" w:rsidRPr="00A04F67" w:rsidRDefault="00670357" w:rsidP="00670357">
      <w:pPr>
        <w:jc w:val="both"/>
        <w:rPr>
          <w:rFonts w:ascii="Arial" w:eastAsia="Arial" w:hAnsi="Arial" w:cs="Arial"/>
          <w:color w:val="000000" w:themeColor="text1"/>
        </w:rPr>
      </w:pPr>
    </w:p>
    <w:p w14:paraId="6F228E59" w14:textId="77777777" w:rsidR="00670357" w:rsidRPr="00A04F67" w:rsidRDefault="00670357" w:rsidP="00670357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</w:rPr>
        <w:tab/>
        <w:t>“3.13.Виртуал хөрөнгийн үйлчилгээ үзүүлэгчийн тухай хуульд заасан хяналт, шалгалтыг Санхүүгийн зохицуулах хороо хэрэгжүүлэхэд мэргэшсэн этгээдийг оролцуулж, зөвлөх үйлчилгээ авах харилцааг энэ хуулиар зохицуулахгүй.”</w:t>
      </w:r>
    </w:p>
    <w:p w14:paraId="1BBBDEE6" w14:textId="77777777" w:rsidR="00670357" w:rsidRPr="00A04F67" w:rsidRDefault="00670357" w:rsidP="00670357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</w:rPr>
        <w:t xml:space="preserve">      </w:t>
      </w:r>
    </w:p>
    <w:p w14:paraId="1162ED0F" w14:textId="77777777" w:rsidR="00670357" w:rsidRPr="00A04F67" w:rsidRDefault="00670357" w:rsidP="00670357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ab/>
        <w:t>2 дугаар зүйл.</w:t>
      </w:r>
      <w:r w:rsidRPr="00A04F67">
        <w:rPr>
          <w:rFonts w:ascii="Arial" w:eastAsia="Arial" w:hAnsi="Arial" w:cs="Arial"/>
          <w:color w:val="000000" w:themeColor="text1"/>
        </w:rPr>
        <w:t>Энэ хуулийг Виртуал хөрөнгийн үйлчилгээ үзүүлэгчийн тухай хууль хүчин төгөлдөр болсон өдрөөс эхлэн дагаж мөрдөнө.</w:t>
      </w:r>
    </w:p>
    <w:p w14:paraId="1B2D0136" w14:textId="77777777" w:rsidR="00670357" w:rsidRPr="00A04F67" w:rsidRDefault="00670357" w:rsidP="00670357">
      <w:pPr>
        <w:jc w:val="both"/>
        <w:rPr>
          <w:rFonts w:ascii="Arial" w:eastAsia="Arial" w:hAnsi="Arial" w:cs="Arial"/>
          <w:color w:val="000000" w:themeColor="text1"/>
        </w:rPr>
      </w:pPr>
    </w:p>
    <w:p w14:paraId="28944744" w14:textId="77777777" w:rsidR="00670357" w:rsidRPr="00A04F67" w:rsidRDefault="00670357" w:rsidP="00670357">
      <w:pPr>
        <w:jc w:val="both"/>
        <w:rPr>
          <w:rFonts w:ascii="Arial" w:eastAsia="Arial" w:hAnsi="Arial" w:cs="Arial"/>
          <w:color w:val="000000" w:themeColor="text1"/>
        </w:rPr>
      </w:pPr>
    </w:p>
    <w:p w14:paraId="5B7EBC97" w14:textId="77777777" w:rsidR="00670357" w:rsidRPr="00A04F67" w:rsidRDefault="00670357" w:rsidP="00670357">
      <w:pPr>
        <w:jc w:val="both"/>
        <w:rPr>
          <w:rFonts w:ascii="Arial" w:eastAsia="Arial" w:hAnsi="Arial" w:cs="Arial"/>
          <w:color w:val="000000" w:themeColor="text1"/>
        </w:rPr>
      </w:pPr>
    </w:p>
    <w:p w14:paraId="2815D23C" w14:textId="77777777" w:rsidR="00670357" w:rsidRPr="00A04F67" w:rsidRDefault="00670357" w:rsidP="00670357">
      <w:pPr>
        <w:jc w:val="both"/>
        <w:rPr>
          <w:rFonts w:ascii="Arial" w:eastAsia="Arial" w:hAnsi="Arial" w:cs="Arial"/>
          <w:color w:val="000000" w:themeColor="text1"/>
        </w:rPr>
      </w:pPr>
    </w:p>
    <w:p w14:paraId="682F186B" w14:textId="40E67B59" w:rsidR="00670357" w:rsidRPr="00A04F67" w:rsidRDefault="00670357" w:rsidP="0067035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6516CE4F" w:rsidR="00AC34DB" w:rsidRPr="008F512C" w:rsidRDefault="00670357" w:rsidP="00670357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8F512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078A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2022-02-15T01:57:00Z</dcterms:created>
  <dcterms:modified xsi:type="dcterms:W3CDTF">2022-02-15T01:57:00Z</dcterms:modified>
</cp:coreProperties>
</file>