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EF9E14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053F7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53F7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515BC12" w:rsidR="006B4A52" w:rsidRDefault="006B4A52" w:rsidP="006B4A52">
      <w:pPr>
        <w:pStyle w:val="Heading1"/>
        <w:jc w:val="left"/>
      </w:pPr>
    </w:p>
    <w:p w14:paraId="238F64F6" w14:textId="77777777" w:rsidR="002515BE" w:rsidRDefault="002515BE" w:rsidP="002515BE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494C5963" w14:textId="77777777" w:rsidR="009260BF" w:rsidRPr="00163A61" w:rsidRDefault="009260BF" w:rsidP="009260BF">
      <w:pPr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163A61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 зөвшөөрлийн ТУХАЙ хуульд</w:t>
      </w:r>
    </w:p>
    <w:p w14:paraId="110DF872" w14:textId="77777777" w:rsidR="009260BF" w:rsidRPr="00163A61" w:rsidRDefault="009260BF" w:rsidP="009260BF">
      <w:pPr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163A61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ӨӨРЧЛӨЛТ ОРУУЛАХ ТУХАЙ</w:t>
      </w:r>
    </w:p>
    <w:p w14:paraId="6000D9D8" w14:textId="77777777" w:rsidR="009260BF" w:rsidRPr="00163A61" w:rsidRDefault="009260BF" w:rsidP="009260BF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BB228A9" w14:textId="77777777" w:rsidR="009260BF" w:rsidRPr="00163A61" w:rsidRDefault="009260BF" w:rsidP="009260BF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163A61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 xml:space="preserve">Зөвшөөрлийн тухай хуулийн 8.2 дугаар зүйлийн 10 дахь хэсгийн 10.7 дахь заалтын “Шударга өрсөлдөөн, хэрэглэгчийн төлөө газар” гэснийг “Монополын эсрэг газар” 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гэж 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 xml:space="preserve">өөрчилсүгэй. </w:t>
      </w:r>
    </w:p>
    <w:p w14:paraId="1CCE922B" w14:textId="77777777" w:rsidR="009260BF" w:rsidRPr="00163A61" w:rsidRDefault="009260BF" w:rsidP="009260BF">
      <w:pPr>
        <w:shd w:val="clear" w:color="auto" w:fill="FFFFFF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3BCA4CFE" w14:textId="77777777" w:rsidR="009260BF" w:rsidRPr="00163A61" w:rsidRDefault="009260BF" w:rsidP="009260BF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hAnsi="Arial" w:cs="Arial"/>
          <w:b/>
          <w:bCs/>
          <w:noProof/>
          <w:color w:val="000000" w:themeColor="text1"/>
          <w:lang w:val="mn-MN"/>
        </w:rPr>
        <w:t>2 дугаар зүйл.</w:t>
      </w:r>
      <w:r w:rsidRPr="00163A61">
        <w:rPr>
          <w:rFonts w:ascii="Arial" w:eastAsia="Arial" w:hAnsi="Arial" w:cs="Arial"/>
          <w:color w:val="000000" w:themeColor="text1"/>
          <w:lang w:val="mn-MN"/>
        </w:rPr>
        <w:t xml:space="preserve">Энэ хуулийг 2024 оны 07 дугаар сарын </w:t>
      </w:r>
      <w:r w:rsidRPr="00163A61">
        <w:rPr>
          <w:rFonts w:ascii="Arial" w:hAnsi="Arial" w:cs="Arial"/>
          <w:lang w:val="mn-MN"/>
        </w:rPr>
        <w:t>10-ны</w:t>
      </w:r>
      <w:r w:rsidRPr="00163A61">
        <w:rPr>
          <w:rFonts w:ascii="Arial" w:eastAsia="Arial" w:hAnsi="Arial" w:cs="Arial"/>
          <w:color w:val="000000" w:themeColor="text1"/>
          <w:lang w:val="mn-MN"/>
        </w:rPr>
        <w:t xml:space="preserve"> өдөр баталсан Засгийн газрын бүтцийн тухай хууль хүчин төгөлдөр болсон өдрөөс эхлэн дагаж мөрдөнө. </w:t>
      </w:r>
    </w:p>
    <w:p w14:paraId="5AF89027" w14:textId="77777777" w:rsidR="009260BF" w:rsidRPr="00163A61" w:rsidRDefault="009260BF" w:rsidP="009260BF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0CBF06E1" w14:textId="77777777" w:rsidR="009260BF" w:rsidRPr="00163A61" w:rsidRDefault="009260BF" w:rsidP="009260BF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1777AFFF" w14:textId="77777777" w:rsidR="009260BF" w:rsidRPr="00163A61" w:rsidRDefault="009260BF" w:rsidP="009260BF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65A77D56" w14:textId="77777777" w:rsidR="009260BF" w:rsidRPr="00163A61" w:rsidRDefault="009260BF" w:rsidP="009260BF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658032D1" w14:textId="77777777" w:rsidR="009260BF" w:rsidRPr="00163A61" w:rsidRDefault="009260BF" w:rsidP="009260BF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eastAsia="Arial" w:hAnsi="Arial" w:cs="Arial"/>
          <w:color w:val="000000" w:themeColor="text1"/>
          <w:lang w:val="mn-MN"/>
        </w:rPr>
        <w:tab/>
        <w:t xml:space="preserve">МОНГОЛ УЛСЫН </w:t>
      </w:r>
    </w:p>
    <w:p w14:paraId="022A6F52" w14:textId="77777777" w:rsidR="009260BF" w:rsidRPr="00163A61" w:rsidRDefault="009260BF" w:rsidP="009260BF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eastAsia="Arial" w:hAnsi="Arial" w:cs="Arial"/>
          <w:color w:val="000000" w:themeColor="text1"/>
          <w:lang w:val="mn-MN"/>
        </w:rPr>
        <w:tab/>
        <w:t xml:space="preserve">ИХ ХУРЛЫН ДАРГА </w:t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  <w:t xml:space="preserve">Д.АМАРБАЯСГАЛАН </w:t>
      </w:r>
    </w:p>
    <w:p w14:paraId="1734E05C" w14:textId="45C12CA1" w:rsidR="00544E8F" w:rsidRPr="00163A61" w:rsidRDefault="00544E8F" w:rsidP="00AD6976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</w:p>
    <w:p w14:paraId="4115BC73" w14:textId="78E4F4FE" w:rsidR="00D9760B" w:rsidRPr="005849FB" w:rsidRDefault="00D9760B" w:rsidP="00A13B27">
      <w:pPr>
        <w:rPr>
          <w:rFonts w:ascii="Arial" w:hAnsi="Arial" w:cs="Arial"/>
          <w:b/>
        </w:rPr>
      </w:pPr>
    </w:p>
    <w:sectPr w:rsidR="00D9760B" w:rsidRPr="005849F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053F7"/>
    <w:rsid w:val="001571B2"/>
    <w:rsid w:val="001D7A86"/>
    <w:rsid w:val="001F15D4"/>
    <w:rsid w:val="00203D30"/>
    <w:rsid w:val="002337B8"/>
    <w:rsid w:val="002515BE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4E8F"/>
    <w:rsid w:val="00547CED"/>
    <w:rsid w:val="00577297"/>
    <w:rsid w:val="0058334D"/>
    <w:rsid w:val="005849FB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260BF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B5E1C"/>
    <w:rsid w:val="00AC07C8"/>
    <w:rsid w:val="00AC7699"/>
    <w:rsid w:val="00AD6976"/>
    <w:rsid w:val="00AE77C8"/>
    <w:rsid w:val="00B00A67"/>
    <w:rsid w:val="00B0601D"/>
    <w:rsid w:val="00B10C8B"/>
    <w:rsid w:val="00B53926"/>
    <w:rsid w:val="00B9695E"/>
    <w:rsid w:val="00BA63AC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apple-converted-space">
    <w:name w:val="apple-converted-space"/>
    <w:basedOn w:val="DefaultParagraphFont"/>
    <w:rsid w:val="0010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2024-07-29T01:55:00Z</dcterms:created>
  <dcterms:modified xsi:type="dcterms:W3CDTF">2024-07-29T01:55:00Z</dcterms:modified>
</cp:coreProperties>
</file>