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AE3EEDE" w14:textId="77777777" w:rsidR="001525D6" w:rsidRPr="0087770F" w:rsidRDefault="001525D6" w:rsidP="001525D6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ЦӨМИЙН ЭНЕРГИЙН ТУХАЙ ХУУЛЬД</w:t>
      </w:r>
      <w:r w:rsidRPr="0087770F">
        <w:rPr>
          <w:color w:val="000000" w:themeColor="text1"/>
        </w:rPr>
        <w:br/>
        <w:t xml:space="preserve">   ӨӨРЧЛӨЛТ ОРУУЛАХ ТУХАЙ</w:t>
      </w:r>
    </w:p>
    <w:p w14:paraId="654F8174" w14:textId="77777777" w:rsidR="001525D6" w:rsidRPr="0087770F" w:rsidRDefault="001525D6" w:rsidP="001525D6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62631EF" w14:textId="77777777" w:rsidR="001525D6" w:rsidRPr="0087770F" w:rsidRDefault="001525D6" w:rsidP="001525D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Цөмийн энергийн тухай хуулийн 11</w:t>
      </w:r>
      <w:r w:rsidRPr="0087770F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7770F">
        <w:rPr>
          <w:rFonts w:ascii="Arial" w:hAnsi="Arial" w:cs="Arial"/>
          <w:color w:val="000000" w:themeColor="text1"/>
          <w:lang w:val="mn-MN"/>
        </w:rPr>
        <w:t>.1 дүгээр зүйлийн гарчгийн, мөн зүйлийн 11</w:t>
      </w:r>
      <w:r w:rsidRPr="0087770F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7770F">
        <w:rPr>
          <w:rFonts w:ascii="Arial" w:hAnsi="Arial" w:cs="Arial"/>
          <w:color w:val="000000" w:themeColor="text1"/>
          <w:lang w:val="mn-MN"/>
        </w:rPr>
        <w:t>.1 дэх хэсгийн, 12 дугаар зүйлийн 12.1 дэх хэсгийн “Мэргэжлийн хяналтын асуудал эрхэлсэн төрийн захиргааны” гэснийг “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Боловсролын асуудал эрхэлсэн төрийн захиргааны төв</w:t>
      </w:r>
      <w:r w:rsidRPr="0087770F">
        <w:rPr>
          <w:rFonts w:ascii="Arial" w:hAnsi="Arial" w:cs="Arial"/>
          <w:bCs/>
          <w:color w:val="000000" w:themeColor="text1"/>
          <w:lang w:val="mn-MN"/>
        </w:rPr>
        <w:t>” гэж, 14 дүгээр зүйлийн 14.1 дэх хэсгийн “</w:t>
      </w:r>
      <w:r w:rsidRPr="0087770F">
        <w:rPr>
          <w:rFonts w:ascii="Arial" w:hAnsi="Arial" w:cs="Arial"/>
          <w:color w:val="000000" w:themeColor="text1"/>
          <w:lang w:val="mn-MN"/>
        </w:rPr>
        <w:t>мэргэжлийн хяналтын” гэснийг “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боловсролын асуудал эрхэлсэн төрийн захиргааны төв</w:t>
      </w:r>
      <w:r w:rsidRPr="0087770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87770F">
        <w:rPr>
          <w:rFonts w:ascii="Arial" w:hAnsi="Arial" w:cs="Arial"/>
          <w:bCs/>
          <w:color w:val="000000" w:themeColor="text1"/>
          <w:lang w:val="mn-MN"/>
        </w:rPr>
        <w:t xml:space="preserve">байгууллага” гэж, 15 дугаар зүйлийн 15.3 дахь </w:t>
      </w:r>
      <w:r w:rsidRPr="0087770F">
        <w:rPr>
          <w:rFonts w:ascii="Arial" w:hAnsi="Arial" w:cs="Arial"/>
          <w:color w:val="000000" w:themeColor="text1"/>
          <w:lang w:val="mn-MN"/>
        </w:rPr>
        <w:t>хэсгийн</w:t>
      </w:r>
      <w:r w:rsidRPr="0087770F">
        <w:rPr>
          <w:rFonts w:ascii="Arial" w:hAnsi="Arial" w:cs="Arial"/>
          <w:bCs/>
          <w:color w:val="000000" w:themeColor="text1"/>
          <w:lang w:val="mn-MN"/>
        </w:rPr>
        <w:t xml:space="preserve">, 18 дугаар зүйлийн 18.8 дахь хэсгийн, 28 дугаар зүйлийн 28.2.6, 28.2.7, 28.2.8 дахь заалтын, 32 дугаар зүйлийн 32.2 дахь </w:t>
      </w:r>
      <w:r w:rsidRPr="0087770F">
        <w:rPr>
          <w:rFonts w:ascii="Arial" w:hAnsi="Arial" w:cs="Arial"/>
          <w:color w:val="000000" w:themeColor="text1"/>
          <w:lang w:val="mn-MN"/>
        </w:rPr>
        <w:t>хэсгийн</w:t>
      </w:r>
      <w:r w:rsidRPr="0087770F">
        <w:rPr>
          <w:rFonts w:ascii="Arial" w:hAnsi="Arial" w:cs="Arial"/>
          <w:bCs/>
          <w:color w:val="000000" w:themeColor="text1"/>
          <w:lang w:val="mn-MN"/>
        </w:rPr>
        <w:t xml:space="preserve">, 36 дугаар зүйлийн 36.1.5 дахь заалтын, 43 дугаар зүйлийн 43.4 дэх </w:t>
      </w:r>
      <w:r w:rsidRPr="0087770F">
        <w:rPr>
          <w:rFonts w:ascii="Arial" w:hAnsi="Arial" w:cs="Arial"/>
          <w:color w:val="000000" w:themeColor="text1"/>
          <w:lang w:val="mn-MN"/>
        </w:rPr>
        <w:t>хэсгийн</w:t>
      </w:r>
      <w:r w:rsidRPr="0087770F">
        <w:rPr>
          <w:rFonts w:ascii="Arial" w:hAnsi="Arial" w:cs="Arial"/>
          <w:bCs/>
          <w:color w:val="000000" w:themeColor="text1"/>
          <w:lang w:val="mn-MN"/>
        </w:rPr>
        <w:t>, 48 дугаар зүйлийн 48.1 дэх хэсгийн “</w:t>
      </w:r>
      <w:r w:rsidRPr="0087770F">
        <w:rPr>
          <w:rFonts w:ascii="Arial" w:hAnsi="Arial" w:cs="Arial"/>
          <w:color w:val="000000" w:themeColor="text1"/>
          <w:shd w:val="clear" w:color="auto" w:fill="FFFFFF"/>
          <w:lang w:val="mn-MN"/>
        </w:rPr>
        <w:t>мэргэжлийн хяналтын асуудал эрхэлсэн төрийн захиргааны” гэснийг</w:t>
      </w:r>
      <w:r w:rsidRPr="0087770F">
        <w:rPr>
          <w:rFonts w:ascii="Arial" w:hAnsi="Arial" w:cs="Arial"/>
          <w:color w:val="000000" w:themeColor="text1"/>
          <w:lang w:val="mn-MN"/>
        </w:rPr>
        <w:t xml:space="preserve"> “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боловсролын асуудал эрхэлсэн төрийн захиргааны төв</w:t>
      </w:r>
      <w:r w:rsidRPr="0087770F">
        <w:rPr>
          <w:rFonts w:ascii="Arial" w:hAnsi="Arial" w:cs="Arial"/>
          <w:bCs/>
          <w:color w:val="000000" w:themeColor="text1"/>
          <w:lang w:val="mn-MN"/>
        </w:rPr>
        <w:t>” гэж, 19 дүгээр зүйлийн 19.8 дахь хэсгийн “</w:t>
      </w:r>
      <w:r w:rsidRPr="0087770F">
        <w:rPr>
          <w:rStyle w:val="highlight2"/>
          <w:rFonts w:ascii="Arial" w:hAnsi="Arial" w:cs="Arial"/>
          <w:color w:val="000000" w:themeColor="text1"/>
          <w:lang w:val="mn-MN"/>
        </w:rPr>
        <w:t>мэргэжлийн хяналт</w:t>
      </w:r>
      <w:r w:rsidRPr="0087770F">
        <w:rPr>
          <w:rFonts w:ascii="Arial" w:hAnsi="Arial" w:cs="Arial"/>
          <w:color w:val="000000" w:themeColor="text1"/>
          <w:lang w:val="mn-MN"/>
        </w:rPr>
        <w:t>ын” гэснийг “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боловсролын асуудал эрхэлсэн төрийн захиргааны төв</w:t>
      </w:r>
      <w:r w:rsidRPr="0087770F">
        <w:rPr>
          <w:rFonts w:ascii="Arial" w:hAnsi="Arial" w:cs="Arial"/>
          <w:bCs/>
          <w:color w:val="000000" w:themeColor="text1"/>
          <w:lang w:val="mn-MN"/>
        </w:rPr>
        <w:t>” гэж тус тус өөрчилсүгэй.</w:t>
      </w:r>
    </w:p>
    <w:p w14:paraId="72565BCA" w14:textId="77777777" w:rsidR="001525D6" w:rsidRPr="0087770F" w:rsidRDefault="001525D6" w:rsidP="001525D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60C3689" w14:textId="77777777" w:rsidR="001525D6" w:rsidRPr="0087770F" w:rsidRDefault="001525D6" w:rsidP="001525D6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4D95242C" w14:textId="77777777" w:rsidR="001525D6" w:rsidRPr="0087770F" w:rsidRDefault="001525D6" w:rsidP="001525D6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D99964E" w14:textId="77777777" w:rsidR="001525D6" w:rsidRPr="0087770F" w:rsidRDefault="001525D6" w:rsidP="001525D6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382824E0" w14:textId="77777777" w:rsidR="001525D6" w:rsidRPr="0087770F" w:rsidRDefault="001525D6" w:rsidP="001525D6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771B66A2" w14:textId="77777777" w:rsidR="001525D6" w:rsidRPr="0087770F" w:rsidRDefault="001525D6" w:rsidP="001525D6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713D5D12" w14:textId="77777777" w:rsidR="001525D6" w:rsidRPr="0087770F" w:rsidRDefault="001525D6" w:rsidP="001525D6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76D20E38" w:rsidR="009E3E99" w:rsidRPr="00085A6D" w:rsidRDefault="001525D6" w:rsidP="001525D6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085A6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2022-11-29T01:44:00Z</dcterms:created>
  <dcterms:modified xsi:type="dcterms:W3CDTF">2022-11-29T01:44:00Z</dcterms:modified>
</cp:coreProperties>
</file>