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12EA5072" w14:textId="77777777" w:rsidR="002337B8" w:rsidRDefault="009E2693" w:rsidP="002337B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2337B8" w:rsidRPr="007A47CD">
        <w:rPr>
          <w:rFonts w:ascii="Arial" w:hAnsi="Arial" w:cs="Arial"/>
          <w:b/>
          <w:bCs/>
          <w:noProof/>
          <w:lang w:val="mn-MN"/>
        </w:rPr>
        <w:t>ХОТ, СУУРИН ГАЗРЫГ ДАХИН</w:t>
      </w:r>
    </w:p>
    <w:p w14:paraId="421CDD3D" w14:textId="77777777" w:rsidR="002337B8" w:rsidRDefault="002337B8" w:rsidP="002337B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ХӨГЖҮҮЛЭХ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7A47CD">
        <w:rPr>
          <w:rFonts w:ascii="Arial" w:hAnsi="Arial" w:cs="Arial"/>
          <w:b/>
          <w:bCs/>
          <w:noProof/>
          <w:lang w:val="mn-MN"/>
        </w:rPr>
        <w:t>ТУХАЙ ХУУЛЬД</w:t>
      </w:r>
    </w:p>
    <w:p w14:paraId="68604400" w14:textId="77777777" w:rsidR="002337B8" w:rsidRPr="007A47CD" w:rsidRDefault="002337B8" w:rsidP="002337B8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Pr="007A47CD">
        <w:rPr>
          <w:rFonts w:ascii="Arial" w:hAnsi="Arial" w:cs="Arial"/>
          <w:b/>
          <w:bCs/>
          <w:noProof/>
          <w:lang w:val="mn-MN"/>
        </w:rPr>
        <w:t>НЭМЭЛТ ОРУУЛАХ ТУХАЙ</w:t>
      </w:r>
    </w:p>
    <w:p w14:paraId="501DA1D8" w14:textId="77777777" w:rsidR="002337B8" w:rsidRPr="007A47CD" w:rsidRDefault="002337B8" w:rsidP="002337B8">
      <w:pPr>
        <w:spacing w:line="360" w:lineRule="auto"/>
        <w:jc w:val="both"/>
        <w:rPr>
          <w:rFonts w:ascii="Arial" w:hAnsi="Arial" w:cs="Arial"/>
          <w:noProof/>
          <w:lang w:val="mn-MN"/>
        </w:rPr>
      </w:pPr>
    </w:p>
    <w:p w14:paraId="1BD6C040" w14:textId="77777777" w:rsidR="002337B8" w:rsidRPr="007A47CD" w:rsidRDefault="002337B8" w:rsidP="002337B8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 дүгээр зүйл.</w:t>
      </w:r>
      <w:r w:rsidRPr="007A47CD">
        <w:rPr>
          <w:rFonts w:ascii="Arial" w:hAnsi="Arial" w:cs="Arial"/>
          <w:noProof/>
          <w:lang w:val="mn-MN"/>
        </w:rPr>
        <w:t>Хот, суурин газрыг дахин хөгжүүлэх тухай хуулийн 3 дугаар зүйлд доор дурдсан агуулгатай 3.4 дэх хэсэг нэмсүгэй:</w:t>
      </w:r>
    </w:p>
    <w:p w14:paraId="189A167E" w14:textId="77777777" w:rsidR="002337B8" w:rsidRPr="007A47CD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6A5D9EF0" w14:textId="77777777" w:rsidR="002337B8" w:rsidRPr="007A47CD" w:rsidRDefault="002337B8" w:rsidP="002337B8">
      <w:pPr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 xml:space="preserve">           “3.4.Нийслэл Улаанбаатар хотын замын хөдөлгөөний түгжрэлийг бууруулах, гэр хорооллыг орон сууцжуулах тухай хуулиар тусгайлан зохицуулснаас бусад харилцааг энэ хуулиар зохицуулж болно.”</w:t>
      </w:r>
    </w:p>
    <w:p w14:paraId="24A73BC0" w14:textId="77777777" w:rsidR="002337B8" w:rsidRPr="007A47CD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3EABF111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ab/>
      </w:r>
      <w:r w:rsidRPr="007A47CD">
        <w:rPr>
          <w:rFonts w:ascii="Arial" w:hAnsi="Arial" w:cs="Arial"/>
          <w:b/>
          <w:bCs/>
          <w:noProof/>
          <w:lang w:val="mn-MN"/>
        </w:rPr>
        <w:t>2 дугаар зүйл.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654BFB7B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2EFB8383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01F10CAA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177F8198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</w:p>
    <w:p w14:paraId="119B61AA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10FE7F24" w14:textId="77777777" w:rsidR="002337B8" w:rsidRDefault="002337B8" w:rsidP="002337B8">
      <w:pPr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651CFC2D" w14:textId="0E604D64" w:rsidR="009657E3" w:rsidRPr="001B34DB" w:rsidRDefault="009657E3" w:rsidP="002337B8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D7A86"/>
    <w:rsid w:val="001F15D4"/>
    <w:rsid w:val="002337B8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A02066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2024-01-04T09:14:00Z</dcterms:created>
  <dcterms:modified xsi:type="dcterms:W3CDTF">2024-01-04T09:14:00Z</dcterms:modified>
</cp:coreProperties>
</file>