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5726" w14:textId="77777777" w:rsidR="00EF38D3" w:rsidRPr="00DE74A6" w:rsidRDefault="00EF38D3" w:rsidP="00EF38D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BDF9F80" wp14:editId="7CF6D58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FED3F" w14:textId="77777777" w:rsidR="00EF38D3" w:rsidRPr="00DE74A6" w:rsidRDefault="00EF38D3" w:rsidP="00EF38D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A9D7CAE" w14:textId="77777777" w:rsidR="00EF38D3" w:rsidRPr="00DE74A6" w:rsidRDefault="00EF38D3" w:rsidP="00EF38D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6C4E8A4" w14:textId="77777777" w:rsidR="00EF38D3" w:rsidRPr="0043341B" w:rsidRDefault="00EF38D3" w:rsidP="00EF38D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43341B">
        <w:rPr>
          <w:rFonts w:ascii="Times New Roman" w:hAnsi="Times New Roman"/>
          <w:sz w:val="32"/>
          <w:szCs w:val="32"/>
        </w:rPr>
        <w:t>МОНГОЛ УЛСЫН ИХ ХУРЛЫН</w:t>
      </w:r>
    </w:p>
    <w:p w14:paraId="5B1DB5B7" w14:textId="77777777" w:rsidR="00EF38D3" w:rsidRPr="0043341B" w:rsidRDefault="00EF38D3" w:rsidP="00EF38D3">
      <w:pPr>
        <w:pStyle w:val="Heading1"/>
        <w:jc w:val="center"/>
        <w:rPr>
          <w:rFonts w:ascii="Times New Roman" w:hAnsi="Times New Roman"/>
          <w:b/>
          <w:bCs/>
          <w:color w:val="3366FF"/>
        </w:rPr>
      </w:pPr>
      <w:bookmarkStart w:id="0" w:name="_h06h22z21kh1"/>
      <w:bookmarkEnd w:id="0"/>
      <w:r w:rsidRPr="0043341B">
        <w:rPr>
          <w:rFonts w:ascii="Times New Roman" w:hAnsi="Times New Roman"/>
          <w:b/>
          <w:bCs/>
          <w:color w:val="3366FF"/>
        </w:rPr>
        <w:t>ТОГТООЛ</w:t>
      </w:r>
    </w:p>
    <w:p w14:paraId="1DD11B07" w14:textId="77777777" w:rsidR="00EF38D3" w:rsidRPr="005F1003" w:rsidRDefault="00EF38D3" w:rsidP="00EF38D3">
      <w:pPr>
        <w:rPr>
          <w:lang w:val="ms-MY"/>
        </w:rPr>
      </w:pPr>
    </w:p>
    <w:p w14:paraId="7A06A472" w14:textId="2052CE28" w:rsidR="00EF38D3" w:rsidRPr="00DE74A6" w:rsidRDefault="00EF38D3" w:rsidP="00EF38D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43341B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C58C074" w14:textId="246A88C4" w:rsidR="00362CE7" w:rsidRPr="00EF38D3" w:rsidRDefault="00D279F0" w:rsidP="00EF38D3">
      <w:pPr>
        <w:ind w:left="7200"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980B0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</w:t>
      </w:r>
    </w:p>
    <w:p w14:paraId="085842C6" w14:textId="260D9043" w:rsidR="00795BAA" w:rsidRPr="00980B00" w:rsidRDefault="00EE1EEB" w:rsidP="00795BAA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980B00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14:paraId="1BBA4A86" w14:textId="77777777" w:rsidR="0043341B" w:rsidRPr="0006240E" w:rsidRDefault="0043341B" w:rsidP="0043341B">
      <w:pPr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6240E">
        <w:rPr>
          <w:rFonts w:ascii="Arial" w:hAnsi="Arial" w:cs="Arial"/>
          <w:b/>
          <w:sz w:val="24"/>
          <w:szCs w:val="24"/>
          <w:lang w:val="mn-MN"/>
        </w:rPr>
        <w:t>Хууль баталсантай холбогдуулан</w:t>
      </w:r>
    </w:p>
    <w:p w14:paraId="54C9A762" w14:textId="77777777" w:rsidR="0043341B" w:rsidRPr="0006240E" w:rsidRDefault="0043341B" w:rsidP="0043341B">
      <w:pPr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6240E">
        <w:rPr>
          <w:rFonts w:ascii="Arial" w:hAnsi="Arial" w:cs="Arial"/>
          <w:b/>
          <w:sz w:val="24"/>
          <w:szCs w:val="24"/>
          <w:lang w:val="mn-MN"/>
        </w:rPr>
        <w:t xml:space="preserve">   авах арга хэмжээний тухай</w:t>
      </w:r>
    </w:p>
    <w:p w14:paraId="572736FD" w14:textId="77777777" w:rsidR="0043341B" w:rsidRPr="0006240E" w:rsidRDefault="0043341B" w:rsidP="004334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6756054" w14:textId="77777777" w:rsidR="0043341B" w:rsidRPr="0006240E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240E">
        <w:rPr>
          <w:rFonts w:ascii="Arial" w:hAnsi="Arial" w:cs="Arial"/>
          <w:sz w:val="24"/>
          <w:szCs w:val="24"/>
          <w:lang w:val="mn-MN"/>
        </w:rPr>
        <w:t>Монгол Улсын Их Хурлын тухай хуулийн 5 дугаар зүйлийн 5.1 дэх хэсэг, Монгол Улсын Их Хурлын чуулганы хуралдааны дэгийн тухай хуулийн 44 дүгээр зүйлийн 44.5 дахь хэсгийг үндэслэн Монгол Улсын Их Хурлаас ТОГТООХ нь:</w:t>
      </w:r>
    </w:p>
    <w:p w14:paraId="2FFD36E1" w14:textId="77777777" w:rsidR="0043341B" w:rsidRPr="0006240E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02F30B4" w14:textId="77777777" w:rsidR="0043341B" w:rsidRPr="0006240E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240E">
        <w:rPr>
          <w:rFonts w:ascii="Arial" w:hAnsi="Arial" w:cs="Arial"/>
          <w:sz w:val="24"/>
          <w:szCs w:val="24"/>
          <w:lang w:val="mn-MN"/>
        </w:rPr>
        <w:t>1.Уул уурхайн бүтээгдэхүүний биржийн тухай хуулийг баталсантай холбогдуулан дараах арга хэмжээг авч хэрэгжүүлэхийг Монгол Улсын Засгийн газар /Л.Оюун-Эрдэнэ/-т даалгасугай:</w:t>
      </w:r>
    </w:p>
    <w:p w14:paraId="4D6C307F" w14:textId="77777777" w:rsidR="0043341B" w:rsidRPr="0006240E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A8D6070" w14:textId="77777777" w:rsidR="0043341B" w:rsidRPr="0006240E" w:rsidRDefault="0043341B" w:rsidP="0043341B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240E">
        <w:rPr>
          <w:rFonts w:ascii="Arial" w:hAnsi="Arial" w:cs="Arial"/>
          <w:sz w:val="24"/>
          <w:szCs w:val="24"/>
          <w:lang w:val="mn-MN"/>
        </w:rPr>
        <w:t>1/Уул уурхайн бүтээгдэхүүний биржийн тухай хууль хүчин төгөлдөр мөрдөгдөж эхлэх хүртэлх хугацаанд экспортод гаргах нүүрсийг “Монголын хөрөнгийн бирж” ТӨХК-ийн цахим системээр дамжуулан арилжаалах нөхцөлийг бүрдүүлэх, экспортод гаргах нүүрсний нээлттэй цахим арилжаатай холбогдсон харилцааг зохицуулсан журмыг баталж, мөрдүүлэх;</w:t>
      </w:r>
    </w:p>
    <w:p w14:paraId="2CB97C89" w14:textId="77777777" w:rsidR="0043341B" w:rsidRPr="0006240E" w:rsidRDefault="0043341B" w:rsidP="0043341B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2EB510F" w14:textId="77777777" w:rsidR="0043341B" w:rsidRPr="0006240E" w:rsidRDefault="0043341B" w:rsidP="0043341B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240E">
        <w:rPr>
          <w:rFonts w:ascii="Arial" w:hAnsi="Arial" w:cs="Arial"/>
          <w:sz w:val="24"/>
          <w:szCs w:val="24"/>
          <w:lang w:val="mn-MN"/>
        </w:rPr>
        <w:t>2/биржээр арилжаалах уул уурхайн бүтээгдэхүүний нэр төрөл, ангиллыг баталж, шаардлагатай дэд бүтэц /итгэмжлэгдсэн лаборатори, агуулах, терминал, тээвэр логистикийн төв/-ийг бий болгох;</w:t>
      </w:r>
    </w:p>
    <w:p w14:paraId="78919C9D" w14:textId="77777777" w:rsidR="0043341B" w:rsidRPr="0006240E" w:rsidRDefault="0043341B" w:rsidP="0043341B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5323005" w14:textId="77777777" w:rsidR="0043341B" w:rsidRPr="0006240E" w:rsidRDefault="0043341B" w:rsidP="0043341B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240E">
        <w:rPr>
          <w:rFonts w:ascii="Arial" w:hAnsi="Arial" w:cs="Arial"/>
          <w:sz w:val="24"/>
          <w:szCs w:val="24"/>
          <w:lang w:val="mn-MN"/>
        </w:rPr>
        <w:t>3/уул уурхайн бүтээгдэхүүний биржийн үйл ажиллагааг цахимжуулж, үндэсний мэдээллийн технологийн компаниудын хөгжүүлсэн систем, программ хангамжийг биржийн үйл ажиллагаанд ашиглах боломжтой эсэхийг судалж, холбогдох арга хэмжээ авах.</w:t>
      </w:r>
    </w:p>
    <w:p w14:paraId="7168E264" w14:textId="77777777" w:rsidR="0043341B" w:rsidRPr="0006240E" w:rsidRDefault="0043341B" w:rsidP="0043341B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FC20778" w14:textId="77777777" w:rsidR="0043341B" w:rsidRPr="0006240E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240E">
        <w:rPr>
          <w:rFonts w:ascii="Arial" w:hAnsi="Arial" w:cs="Arial"/>
          <w:sz w:val="24"/>
          <w:szCs w:val="24"/>
          <w:lang w:val="mn-MN"/>
        </w:rPr>
        <w:t>2.Энэ тогтоолын 1 дэх дэд заалтад заасан экспортод гаргах нүүрсний нээлттэй цахим арилжаанд хяналт тавих журмыг баталж, хэрэгжүүлэхийг Санхүүгийн зохицуулах хороо /Д.Баярсайхан/-нд даалгасугай.</w:t>
      </w:r>
    </w:p>
    <w:p w14:paraId="31A56B39" w14:textId="77777777" w:rsidR="0043341B" w:rsidRPr="0006240E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320F4160" w14:textId="77777777" w:rsidR="0043341B" w:rsidRPr="0006240E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240E">
        <w:rPr>
          <w:rFonts w:ascii="Arial" w:hAnsi="Arial" w:cs="Arial"/>
          <w:sz w:val="24"/>
          <w:szCs w:val="24"/>
          <w:lang w:val="mn-MN"/>
        </w:rPr>
        <w:t>3.Энэ тогтоолын биелэлтэд хяналт тавьж ажиллахыг Монгол Улсын Их Хурлын Эдийн засгийн байнгын хороо /Ц.Цэрэнпунцаг/-нд даалгасугай.</w:t>
      </w:r>
    </w:p>
    <w:p w14:paraId="0E4BC749" w14:textId="77777777" w:rsidR="0043341B" w:rsidRPr="0006240E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C28F2F8" w14:textId="77777777" w:rsidR="0043341B" w:rsidRPr="0006240E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240E">
        <w:rPr>
          <w:rFonts w:ascii="Arial" w:hAnsi="Arial" w:cs="Arial"/>
          <w:sz w:val="24"/>
          <w:szCs w:val="24"/>
          <w:lang w:val="mn-MN"/>
        </w:rPr>
        <w:t>4.Энэ тогтоолыг 2023 оны 01 дүгээр сарын 12-ны өдрөөс эхлэн дагаж мөрдсүгэй.</w:t>
      </w:r>
    </w:p>
    <w:p w14:paraId="19FDD775" w14:textId="77777777" w:rsidR="0043341B" w:rsidRPr="0006240E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3A3F624B" w14:textId="77777777" w:rsidR="0043341B" w:rsidRPr="0006240E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CAAB954" w14:textId="77777777" w:rsidR="0043341B" w:rsidRPr="0006240E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240E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4583EBB4" w14:textId="77C85755" w:rsidR="001C2A88" w:rsidRPr="0043341B" w:rsidRDefault="0043341B" w:rsidP="0043341B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240E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06240E">
        <w:rPr>
          <w:rFonts w:ascii="Arial" w:hAnsi="Arial" w:cs="Arial"/>
          <w:sz w:val="24"/>
          <w:szCs w:val="24"/>
          <w:lang w:val="mn-MN"/>
        </w:rPr>
        <w:tab/>
      </w:r>
      <w:r w:rsidRPr="0006240E">
        <w:rPr>
          <w:rFonts w:ascii="Arial" w:hAnsi="Arial" w:cs="Arial"/>
          <w:sz w:val="24"/>
          <w:szCs w:val="24"/>
          <w:lang w:val="mn-MN"/>
        </w:rPr>
        <w:tab/>
      </w:r>
      <w:r w:rsidRPr="0006240E">
        <w:rPr>
          <w:rFonts w:ascii="Arial" w:hAnsi="Arial" w:cs="Arial"/>
          <w:sz w:val="24"/>
          <w:szCs w:val="24"/>
          <w:lang w:val="mn-MN"/>
        </w:rPr>
        <w:tab/>
      </w:r>
      <w:r w:rsidRPr="0006240E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1C2A88" w:rsidRPr="0043341B" w:rsidSect="00362CE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88"/>
    <w:rsid w:val="00066D01"/>
    <w:rsid w:val="000E03A2"/>
    <w:rsid w:val="00105172"/>
    <w:rsid w:val="0012155D"/>
    <w:rsid w:val="00137C3F"/>
    <w:rsid w:val="00187180"/>
    <w:rsid w:val="001C2A88"/>
    <w:rsid w:val="001F5335"/>
    <w:rsid w:val="002D690A"/>
    <w:rsid w:val="0033665F"/>
    <w:rsid w:val="00345E5E"/>
    <w:rsid w:val="00362CE7"/>
    <w:rsid w:val="00377628"/>
    <w:rsid w:val="00385B52"/>
    <w:rsid w:val="00393C18"/>
    <w:rsid w:val="0043341B"/>
    <w:rsid w:val="00441BB7"/>
    <w:rsid w:val="005B0F2F"/>
    <w:rsid w:val="005D2689"/>
    <w:rsid w:val="00613DCD"/>
    <w:rsid w:val="00630BB6"/>
    <w:rsid w:val="006A565F"/>
    <w:rsid w:val="006E3122"/>
    <w:rsid w:val="00795BAA"/>
    <w:rsid w:val="008C755E"/>
    <w:rsid w:val="008F7E3C"/>
    <w:rsid w:val="00980B00"/>
    <w:rsid w:val="009F38F3"/>
    <w:rsid w:val="00A352C1"/>
    <w:rsid w:val="00B374D2"/>
    <w:rsid w:val="00C41792"/>
    <w:rsid w:val="00D279F0"/>
    <w:rsid w:val="00D3652B"/>
    <w:rsid w:val="00D662C2"/>
    <w:rsid w:val="00DB2E28"/>
    <w:rsid w:val="00E1548B"/>
    <w:rsid w:val="00EE1EEB"/>
    <w:rsid w:val="00EF38D3"/>
    <w:rsid w:val="00F033EA"/>
    <w:rsid w:val="00F208D6"/>
    <w:rsid w:val="00F3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E36A"/>
  <w15:chartTrackingRefBased/>
  <w15:docId w15:val="{CE510DDF-9F30-C644-9F8C-39668B64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A88"/>
    <w:rPr>
      <w:rFonts w:ascii="Verdana" w:eastAsia="Verdana" w:hAnsi="Verdana" w:cs="Times New Roman"/>
      <w:sz w:val="15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A88"/>
    <w:pPr>
      <w:keepNext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88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C2A88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C2A8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semiHidden/>
    <w:unhideWhenUsed/>
    <w:rsid w:val="001C2A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D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D6"/>
    <w:rPr>
      <w:rFonts w:ascii="Times New Roman" w:eastAsia="Verdan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2023-01-12T11:04:00Z</cp:lastPrinted>
  <dcterms:created xsi:type="dcterms:W3CDTF">2023-02-06T08:41:00Z</dcterms:created>
  <dcterms:modified xsi:type="dcterms:W3CDTF">2023-02-06T08:41:00Z</dcterms:modified>
</cp:coreProperties>
</file>