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3066F1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A920B4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F30701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F30701" w:rsidRPr="00F30701" w:rsidRDefault="00F30701" w:rsidP="00F30701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F30701">
        <w:rPr>
          <w:rFonts w:ascii="Arial" w:hAnsi="Arial" w:cs="Arial"/>
          <w:b/>
          <w:bCs/>
          <w:color w:val="00000A"/>
          <w:lang w:val="mn-MN"/>
        </w:rPr>
        <w:t>ЭРҮҮГИЙН ХУУЛЬД НЭМЭЛТ</w:t>
      </w:r>
    </w:p>
    <w:p w:rsidR="00F30701" w:rsidRPr="00F30701" w:rsidRDefault="00F30701" w:rsidP="00F30701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F30701">
        <w:rPr>
          <w:rFonts w:ascii="Arial" w:hAnsi="Arial" w:cs="Arial"/>
          <w:b/>
          <w:bCs/>
          <w:color w:val="00000A"/>
          <w:lang w:val="mn-MN"/>
        </w:rPr>
        <w:t>ОРУУЛАХ ТУХАЙ</w:t>
      </w:r>
    </w:p>
    <w:p w:rsidR="00F30701" w:rsidRDefault="00F30701" w:rsidP="00F30701">
      <w:pPr>
        <w:rPr>
          <w:rFonts w:ascii="Liberation Serif" w:hAnsi="Liberation Serif" w:cs="Liberation Serif"/>
          <w:color w:val="000000"/>
          <w:lang w:val="mn-MN"/>
        </w:rPr>
      </w:pPr>
    </w:p>
    <w:p w:rsidR="00F30701" w:rsidRPr="00F30701" w:rsidRDefault="00F30701" w:rsidP="00F30701">
      <w:pPr>
        <w:rPr>
          <w:rFonts w:ascii="Liberation Serif" w:hAnsi="Liberation Serif" w:cs="Liberation Serif"/>
          <w:color w:val="000000"/>
          <w:lang w:val="mn-MN"/>
        </w:rPr>
      </w:pPr>
    </w:p>
    <w:p w:rsidR="00F30701" w:rsidRPr="00F30701" w:rsidRDefault="00F30701" w:rsidP="00F30701">
      <w:pPr>
        <w:ind w:firstLine="720"/>
        <w:jc w:val="both"/>
        <w:rPr>
          <w:rFonts w:ascii="Times New Roman" w:hAnsi="Times New Roman"/>
          <w:color w:val="000000"/>
        </w:rPr>
      </w:pPr>
      <w:r w:rsidRPr="00F30701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F30701">
        <w:rPr>
          <w:rFonts w:ascii="Arial" w:hAnsi="Arial" w:cs="Arial"/>
          <w:color w:val="00000A"/>
          <w:lang w:val="mn-MN"/>
        </w:rPr>
        <w:t>Эрүүгийн хуулийн 253 дугаар зүйлийн 253.1 дэх хэсэгт “оролцогчид” гэсний дараа “,</w:t>
      </w:r>
      <w:r w:rsidRPr="00F30701">
        <w:rPr>
          <w:rFonts w:ascii="Arial" w:hAnsi="Arial" w:cs="Arial"/>
          <w:b/>
          <w:bCs/>
          <w:color w:val="00000A"/>
          <w:lang w:val="mn-MN"/>
        </w:rPr>
        <w:t xml:space="preserve"> </w:t>
      </w:r>
      <w:r w:rsidRPr="00F30701">
        <w:rPr>
          <w:rFonts w:ascii="Arial" w:hAnsi="Arial" w:cs="Arial"/>
          <w:color w:val="00000A"/>
          <w:lang w:val="mn-MN"/>
        </w:rPr>
        <w:t>арбитрын ажиллагааны талууд,” гэж, “шүүгч” гэсний дараа “, арбитрч” гэж, 254 дүгээр зүйлийн 254.1 дэх хэсгийн “болон” гэсний дараа “ арбитр,” гэж, 265 дугаар зүйлийн 265.1 дэх хэсгийн “албан тушаалтан” гэсний дараа “,</w:t>
      </w:r>
      <w:r w:rsidRPr="00F30701">
        <w:rPr>
          <w:rFonts w:ascii="Arial" w:hAnsi="Arial" w:cs="Arial"/>
          <w:b/>
          <w:bCs/>
          <w:color w:val="00000A"/>
          <w:lang w:val="mn-MN"/>
        </w:rPr>
        <w:t xml:space="preserve"> </w:t>
      </w:r>
      <w:r w:rsidRPr="00F30701">
        <w:rPr>
          <w:rFonts w:ascii="Arial" w:hAnsi="Arial" w:cs="Arial"/>
          <w:color w:val="00000A"/>
          <w:lang w:val="mn-MN"/>
        </w:rPr>
        <w:t>арбитрч” гэж, 266 дугаар зүйлийн 266.1 дэх хэсгийн “албан тушаалтан” гэсний дараа “, арбитрч” гэж тус тус нэмсүгэй.</w:t>
      </w:r>
    </w:p>
    <w:p w:rsidR="00F30701" w:rsidRPr="00F30701" w:rsidRDefault="00F30701" w:rsidP="00F30701">
      <w:pPr>
        <w:jc w:val="both"/>
        <w:rPr>
          <w:rFonts w:ascii="Times New Roman" w:hAnsi="Times New Roman"/>
          <w:color w:val="000000"/>
          <w:lang w:val="mn-MN"/>
        </w:rPr>
      </w:pPr>
    </w:p>
    <w:p w:rsidR="00F30701" w:rsidRPr="00F30701" w:rsidRDefault="00F30701" w:rsidP="00F30701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F30701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F30701">
        <w:rPr>
          <w:rFonts w:ascii="Arial" w:hAnsi="Arial" w:cs="Arial"/>
          <w:color w:val="00000A"/>
          <w:lang w:val="mn-MN"/>
        </w:rPr>
        <w:t>Энэ хуулийг Арбитрын тухай хууль /Шинэчилсэн найруулга/ хүчин төгөлдөр болсон өдрөөс эхлэн дагаж мөрдөнө.</w:t>
      </w:r>
    </w:p>
    <w:p w:rsidR="00F30701" w:rsidRPr="00F30701" w:rsidRDefault="00F30701" w:rsidP="00F30701">
      <w:pPr>
        <w:rPr>
          <w:rFonts w:ascii="Liberation Serif" w:hAnsi="Liberation Serif" w:cs="Liberation Serif"/>
          <w:color w:val="000000"/>
          <w:lang w:val="mn-MN"/>
        </w:rPr>
      </w:pPr>
    </w:p>
    <w:p w:rsidR="00F30701" w:rsidRPr="00F30701" w:rsidRDefault="00F30701" w:rsidP="00F30701">
      <w:pPr>
        <w:rPr>
          <w:rFonts w:ascii="Liberation Serif" w:hAnsi="Liberation Serif" w:cs="Liberation Serif"/>
          <w:color w:val="000000"/>
          <w:lang w:val="mn-MN"/>
        </w:rPr>
      </w:pPr>
    </w:p>
    <w:p w:rsidR="00F30701" w:rsidRPr="00F30701" w:rsidRDefault="00F30701" w:rsidP="00F30701">
      <w:pPr>
        <w:rPr>
          <w:rFonts w:ascii="Liberation Serif" w:hAnsi="Liberation Serif" w:cs="Liberation Serif"/>
          <w:color w:val="000000"/>
          <w:lang w:val="mn-MN"/>
        </w:rPr>
      </w:pPr>
    </w:p>
    <w:p w:rsidR="00F30701" w:rsidRPr="00F30701" w:rsidRDefault="00F30701" w:rsidP="00F30701">
      <w:pPr>
        <w:rPr>
          <w:rFonts w:ascii="Liberation Serif" w:hAnsi="Liberation Serif" w:cs="Liberation Serif"/>
          <w:color w:val="000000"/>
          <w:lang w:val="mn-MN"/>
        </w:rPr>
      </w:pPr>
    </w:p>
    <w:p w:rsidR="00F30701" w:rsidRPr="00F30701" w:rsidRDefault="00F30701" w:rsidP="00F30701">
      <w:pPr>
        <w:ind w:left="720" w:firstLine="720"/>
        <w:rPr>
          <w:rFonts w:ascii="Liberation Serif" w:hAnsi="Liberation Serif" w:cs="Liberation Serif"/>
          <w:color w:val="000000"/>
        </w:rPr>
      </w:pPr>
      <w:r w:rsidRPr="00F30701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F30701" w:rsidRPr="00F30701" w:rsidRDefault="00F30701" w:rsidP="00F30701">
      <w:pPr>
        <w:ind w:left="720" w:firstLine="720"/>
        <w:rPr>
          <w:rFonts w:ascii="Liberation Serif" w:hAnsi="Liberation Serif" w:cs="Liberation Serif"/>
          <w:color w:val="000000"/>
          <w:lang w:val="mn-MN"/>
        </w:rPr>
      </w:pPr>
      <w:r w:rsidRPr="00F30701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F30701">
        <w:rPr>
          <w:rFonts w:ascii="Arial" w:hAnsi="Arial" w:cs="Arial"/>
          <w:color w:val="00000A"/>
          <w:lang w:val="mn-MN"/>
        </w:rPr>
        <w:t>М.ЭНХБОЛД</w:t>
      </w:r>
    </w:p>
    <w:p w:rsidR="005E3E84" w:rsidRPr="00F34643" w:rsidRDefault="005E3E84" w:rsidP="00F30701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76" w:rsidRDefault="004C3A76">
      <w:r>
        <w:separator/>
      </w:r>
    </w:p>
  </w:endnote>
  <w:endnote w:type="continuationSeparator" w:id="0">
    <w:p w:rsidR="004C3A76" w:rsidRDefault="004C3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76" w:rsidRDefault="004C3A76">
      <w:r>
        <w:separator/>
      </w:r>
    </w:p>
  </w:footnote>
  <w:footnote w:type="continuationSeparator" w:id="0">
    <w:p w:rsidR="004C3A76" w:rsidRDefault="004C3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066F1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C3A76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2017-02-11T02:28:00Z</dcterms:created>
  <dcterms:modified xsi:type="dcterms:W3CDTF">2017-02-11T02:28:00Z</dcterms:modified>
</cp:coreProperties>
</file>