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428A310B" w14:textId="77777777" w:rsidR="00D26F44" w:rsidRDefault="00D26F44" w:rsidP="00D26F4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B7162E">
        <w:rPr>
          <w:rFonts w:ascii="Arial" w:hAnsi="Arial" w:cs="Arial"/>
          <w:b/>
          <w:lang w:val="mn-MN"/>
        </w:rPr>
        <w:t>ТӨРИЙН ХЯНАЛТ ШАЛГАЛТЫН ТУХАЙ</w:t>
      </w:r>
    </w:p>
    <w:p w14:paraId="4A885BAC" w14:textId="77777777" w:rsidR="00D26F44" w:rsidRPr="00B7162E" w:rsidRDefault="00D26F44" w:rsidP="00D26F4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B7162E">
        <w:rPr>
          <w:rFonts w:ascii="Arial" w:hAnsi="Arial" w:cs="Arial"/>
          <w:b/>
          <w:lang w:val="mn-MN"/>
        </w:rPr>
        <w:t>ХУУЛЬД ӨӨРЧЛӨЛТ ОРУУЛАХ ТУХАЙ</w:t>
      </w:r>
    </w:p>
    <w:p w14:paraId="6C31A5CE" w14:textId="77777777" w:rsidR="00D26F44" w:rsidRPr="00B7162E" w:rsidRDefault="00D26F44" w:rsidP="00D26F44">
      <w:pPr>
        <w:spacing w:line="360" w:lineRule="auto"/>
        <w:rPr>
          <w:rFonts w:ascii="Arial" w:hAnsi="Arial" w:cs="Arial"/>
          <w:lang w:val="mn-MN"/>
        </w:rPr>
      </w:pPr>
    </w:p>
    <w:p w14:paraId="47B2C540" w14:textId="77777777" w:rsidR="00D26F44" w:rsidRPr="00B7162E" w:rsidRDefault="00D26F44" w:rsidP="00D26F44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1 дүгээр зүйл.</w:t>
      </w:r>
      <w:r w:rsidRPr="00B7162E">
        <w:rPr>
          <w:rFonts w:ascii="Arial" w:hAnsi="Arial" w:cs="Arial"/>
          <w:lang w:val="mn-MN"/>
        </w:rPr>
        <w:t>Төрийн хяналт шалгалтын тухай</w:t>
      </w:r>
      <w:r w:rsidRPr="00B7162E">
        <w:rPr>
          <w:rFonts w:ascii="Arial" w:hAnsi="Arial" w:cs="Arial"/>
          <w:b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>хуулийн 11 дүгээр зүйлийн 11.1.2 дахь заалтын “тахир дутуу болсон” гэснийг “хөдөлмөрийн чадвараа алдсан” гэж, “тахир дутуугийн</w:t>
      </w:r>
      <w:r>
        <w:rPr>
          <w:rFonts w:ascii="Arial" w:hAnsi="Arial" w:cs="Arial"/>
          <w:lang w:val="mn-MN"/>
        </w:rPr>
        <w:t xml:space="preserve"> тэтгэвэр,</w:t>
      </w:r>
      <w:r w:rsidRPr="00B7162E">
        <w:rPr>
          <w:rFonts w:ascii="Arial" w:hAnsi="Arial" w:cs="Arial"/>
          <w:lang w:val="mn-MN"/>
        </w:rPr>
        <w:t>” гэснийг “хөдөлмөрийн чадвар алдсаны</w:t>
      </w:r>
      <w:r>
        <w:rPr>
          <w:rFonts w:ascii="Arial" w:hAnsi="Arial" w:cs="Arial"/>
          <w:lang w:val="mn-MN"/>
        </w:rPr>
        <w:t xml:space="preserve"> тэтгэвэр,</w:t>
      </w:r>
      <w:r w:rsidRPr="00B7162E">
        <w:rPr>
          <w:rFonts w:ascii="Arial" w:hAnsi="Arial" w:cs="Arial"/>
          <w:lang w:val="mn-MN"/>
        </w:rPr>
        <w:t>” гэж тус тус өөрчилсүгэй.</w:t>
      </w:r>
    </w:p>
    <w:p w14:paraId="3045F401" w14:textId="77777777" w:rsidR="00D26F44" w:rsidRPr="00B7162E" w:rsidRDefault="00D26F44" w:rsidP="00D26F44">
      <w:pPr>
        <w:jc w:val="both"/>
        <w:rPr>
          <w:rFonts w:ascii="Arial" w:hAnsi="Arial" w:cs="Arial"/>
          <w:lang w:val="mn-MN"/>
        </w:rPr>
      </w:pPr>
    </w:p>
    <w:p w14:paraId="06AE9658" w14:textId="77777777" w:rsidR="00D26F44" w:rsidRPr="00B7162E" w:rsidRDefault="00D26F44" w:rsidP="00D26F44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2 дугаар зүйл.</w:t>
      </w:r>
      <w:r w:rsidRPr="00B7162E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найруулга/ хүчин төгөлдөр болсон өдрөөс эхлэн дагаж мөрдөнө.</w:t>
      </w:r>
    </w:p>
    <w:p w14:paraId="30E3C682" w14:textId="77777777" w:rsidR="003438A4" w:rsidRDefault="003438A4" w:rsidP="003438A4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D26F44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D26F44">
    <w:pPr>
      <w:jc w:val="right"/>
    </w:pPr>
  </w:p>
  <w:p w14:paraId="42A66D5A" w14:textId="77777777" w:rsidR="00ED0878" w:rsidRDefault="00D26F44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2023-08-23T00:19:00Z</dcterms:created>
  <dcterms:modified xsi:type="dcterms:W3CDTF">2023-08-23T00:19:00Z</dcterms:modified>
</cp:coreProperties>
</file>