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D222A" w:rsidRDefault="002D222A" w:rsidP="002D222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D222A" w:rsidRDefault="00C551F5" w:rsidP="002D222A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D222A">
        <w:rPr>
          <w:rFonts w:ascii="Arial" w:hAnsi="Arial" w:cs="Arial"/>
          <w:sz w:val="32"/>
          <w:szCs w:val="32"/>
        </w:rPr>
        <w:t>МОНГОЛ</w:t>
      </w:r>
      <w:r w:rsidR="00A13DF0" w:rsidRPr="002D222A">
        <w:rPr>
          <w:rFonts w:ascii="Arial" w:hAnsi="Arial" w:cs="Arial"/>
          <w:sz w:val="32"/>
          <w:szCs w:val="32"/>
        </w:rPr>
        <w:t xml:space="preserve"> </w:t>
      </w:r>
      <w:r w:rsidRPr="002D222A">
        <w:rPr>
          <w:rFonts w:ascii="Arial" w:hAnsi="Arial" w:cs="Arial"/>
          <w:sz w:val="32"/>
          <w:szCs w:val="32"/>
        </w:rPr>
        <w:t>УЛСЫН</w:t>
      </w:r>
      <w:r w:rsidR="00A13DF0" w:rsidRPr="002D222A">
        <w:rPr>
          <w:rFonts w:ascii="Arial" w:hAnsi="Arial" w:cs="Arial"/>
          <w:sz w:val="32"/>
          <w:szCs w:val="32"/>
        </w:rPr>
        <w:t xml:space="preserve"> </w:t>
      </w:r>
      <w:r w:rsidRPr="002D222A">
        <w:rPr>
          <w:rFonts w:ascii="Arial" w:hAnsi="Arial" w:cs="Arial"/>
          <w:sz w:val="32"/>
          <w:szCs w:val="32"/>
        </w:rPr>
        <w:t>ХУУЛЬ</w:t>
      </w:r>
    </w:p>
    <w:p w:rsidR="00C551F5" w:rsidRPr="002D222A" w:rsidRDefault="00C551F5" w:rsidP="002D222A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D222A" w:rsidRDefault="00B053F9" w:rsidP="002D222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D222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D222A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D222A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D222A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D222A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D222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D222A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D222A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D222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D222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D222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D222A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D222A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D222A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D222A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D222A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D222A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2D222A" w:rsidRDefault="00C551F5" w:rsidP="002D222A">
      <w:pPr>
        <w:jc w:val="center"/>
        <w:rPr>
          <w:rFonts w:ascii="Arial" w:hAnsi="Arial" w:cs="Arial"/>
          <w:b/>
          <w:bCs/>
          <w:lang w:val="mn-MN"/>
        </w:rPr>
      </w:pPr>
    </w:p>
    <w:p w:rsidR="002D222A" w:rsidRPr="002D222A" w:rsidRDefault="002D222A" w:rsidP="002D222A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2D222A">
        <w:rPr>
          <w:rFonts w:ascii="Arial" w:hAnsi="Arial" w:cs="Arial"/>
          <w:b/>
          <w:bCs/>
          <w:color w:val="262626"/>
          <w:lang w:val="mn-MN"/>
        </w:rPr>
        <w:t xml:space="preserve">ХИМИЙН ХОРТ БОЛОН АЮУЛТАЙ </w:t>
      </w:r>
    </w:p>
    <w:p w:rsidR="002D222A" w:rsidRPr="002D222A" w:rsidRDefault="002D222A" w:rsidP="002D222A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2D222A">
        <w:rPr>
          <w:rFonts w:ascii="Arial" w:hAnsi="Arial" w:cs="Arial"/>
          <w:b/>
          <w:bCs/>
          <w:color w:val="262626"/>
          <w:lang w:val="mn-MN"/>
        </w:rPr>
        <w:t xml:space="preserve">     БОДИСЫН </w:t>
      </w:r>
      <w:r w:rsidRPr="002D222A">
        <w:rPr>
          <w:rFonts w:ascii="Arial" w:hAnsi="Arial" w:cs="Arial"/>
          <w:b/>
          <w:bCs/>
          <w:color w:val="262626"/>
        </w:rPr>
        <w:t>ТУХАЙ ХУУЛЬ</w:t>
      </w:r>
      <w:r w:rsidRPr="002D222A">
        <w:rPr>
          <w:rFonts w:ascii="Arial" w:hAnsi="Arial" w:cs="Arial"/>
          <w:b/>
          <w:bCs/>
          <w:color w:val="262626"/>
          <w:lang w:val="mn-MN"/>
        </w:rPr>
        <w:t xml:space="preserve">Д </w:t>
      </w:r>
    </w:p>
    <w:p w:rsidR="002D222A" w:rsidRPr="002D222A" w:rsidRDefault="002D222A" w:rsidP="002D222A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2D222A">
        <w:rPr>
          <w:rFonts w:ascii="Arial" w:hAnsi="Arial" w:cs="Arial"/>
          <w:b/>
          <w:bCs/>
          <w:color w:val="262626"/>
          <w:lang w:val="mn-MN"/>
        </w:rPr>
        <w:t xml:space="preserve">     ӨӨРЧЛӨЛТ ОРУУЛАХ ТУХАЙ</w:t>
      </w:r>
    </w:p>
    <w:p w:rsidR="002D222A" w:rsidRDefault="002D222A" w:rsidP="002D222A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</w:rPr>
      </w:pPr>
    </w:p>
    <w:p w:rsidR="002D222A" w:rsidRPr="002D222A" w:rsidRDefault="002D222A" w:rsidP="002D222A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</w:rPr>
      </w:pPr>
    </w:p>
    <w:p w:rsidR="002D222A" w:rsidRPr="002D222A" w:rsidRDefault="002D222A" w:rsidP="002D222A">
      <w:pPr>
        <w:widowControl w:val="0"/>
        <w:autoSpaceDE w:val="0"/>
        <w:ind w:firstLine="709"/>
        <w:jc w:val="both"/>
        <w:rPr>
          <w:rFonts w:ascii="Arial" w:hAnsi="Arial" w:cs="Arial"/>
          <w:bCs/>
          <w:color w:val="262626"/>
          <w:lang w:val="mn-MN"/>
        </w:rPr>
      </w:pPr>
      <w:r w:rsidRPr="002D222A">
        <w:rPr>
          <w:rFonts w:ascii="Arial" w:hAnsi="Arial" w:cs="Arial"/>
          <w:b/>
          <w:bCs/>
          <w:color w:val="262626"/>
          <w:lang w:val="mn-MN"/>
        </w:rPr>
        <w:t>1 дүгээр зүйл</w:t>
      </w:r>
      <w:r w:rsidRPr="002D222A">
        <w:rPr>
          <w:rFonts w:ascii="Arial" w:hAnsi="Arial" w:cs="Arial"/>
          <w:bCs/>
          <w:color w:val="262626"/>
          <w:lang w:val="mn-MN"/>
        </w:rPr>
        <w:t>.Химийн хорт болон аюултай бодисын тухай хуулийн 14 дүгээр зүйлийн 1</w:t>
      </w:r>
      <w:r w:rsidRPr="002D222A">
        <w:rPr>
          <w:rFonts w:ascii="Arial" w:hAnsi="Arial" w:cs="Arial"/>
          <w:bCs/>
          <w:color w:val="262626"/>
        </w:rPr>
        <w:t>4</w:t>
      </w:r>
      <w:r w:rsidRPr="002D222A">
        <w:rPr>
          <w:rFonts w:ascii="Arial" w:hAnsi="Arial" w:cs="Arial"/>
          <w:bCs/>
          <w:color w:val="262626"/>
          <w:lang w:val="mn-MN"/>
        </w:rPr>
        <w:t>.1</w:t>
      </w:r>
      <w:r w:rsidRPr="002D222A">
        <w:rPr>
          <w:rFonts w:ascii="Arial" w:hAnsi="Arial" w:cs="Arial"/>
          <w:bCs/>
          <w:color w:val="262626"/>
        </w:rPr>
        <w:t xml:space="preserve"> </w:t>
      </w:r>
      <w:r w:rsidRPr="002D222A">
        <w:rPr>
          <w:rFonts w:ascii="Arial" w:hAnsi="Arial" w:cs="Arial"/>
          <w:bCs/>
          <w:color w:val="262626"/>
          <w:lang w:val="mn-MN"/>
        </w:rPr>
        <w:t>дэх хэсгийг доор дурдсанаар өөрчлөн найруулсугай:</w:t>
      </w:r>
    </w:p>
    <w:p w:rsidR="002D222A" w:rsidRPr="002D222A" w:rsidRDefault="002D222A" w:rsidP="002D222A">
      <w:pPr>
        <w:widowControl w:val="0"/>
        <w:autoSpaceDE w:val="0"/>
        <w:ind w:firstLine="709"/>
        <w:jc w:val="both"/>
        <w:rPr>
          <w:rFonts w:ascii="Arial" w:hAnsi="Arial" w:cs="Arial"/>
          <w:bCs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09"/>
        <w:jc w:val="both"/>
        <w:rPr>
          <w:rFonts w:ascii="Arial" w:hAnsi="Arial" w:cs="Arial"/>
          <w:color w:val="262626"/>
          <w:lang w:val="mn-MN"/>
        </w:rPr>
      </w:pPr>
      <w:r w:rsidRPr="002D222A">
        <w:rPr>
          <w:rFonts w:ascii="Arial" w:eastAsia="Arial" w:hAnsi="Arial" w:cs="Arial"/>
          <w:bCs/>
          <w:color w:val="262626"/>
          <w:lang w:val="mn-MN"/>
        </w:rPr>
        <w:tab/>
        <w:t>“</w:t>
      </w:r>
      <w:r w:rsidRPr="002D222A">
        <w:rPr>
          <w:rFonts w:ascii="Arial" w:hAnsi="Arial" w:cs="Arial"/>
          <w:bCs/>
          <w:color w:val="262626"/>
          <w:lang w:val="mn-MN"/>
        </w:rPr>
        <w:t>14.1.Химийн хорт болон аюултай бодисын хаягдал устгах үйл ажиллагааг  Хог хаягдлын тухай хууль тогтоомжид заасны дагуу хэрэгжүүлнэ.”</w:t>
      </w:r>
    </w:p>
    <w:p w:rsidR="002D222A" w:rsidRPr="002D222A" w:rsidRDefault="002D222A" w:rsidP="002D222A">
      <w:pPr>
        <w:widowControl w:val="0"/>
        <w:autoSpaceDE w:val="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2D222A">
        <w:rPr>
          <w:rFonts w:ascii="Arial" w:hAnsi="Arial" w:cs="Arial"/>
          <w:b/>
          <w:color w:val="262626"/>
          <w:lang w:val="mn-MN"/>
        </w:rPr>
        <w:t>2</w:t>
      </w:r>
      <w:r w:rsidRPr="002D222A">
        <w:rPr>
          <w:rFonts w:ascii="Arial" w:hAnsi="Arial" w:cs="Arial"/>
          <w:b/>
          <w:color w:val="262626"/>
        </w:rPr>
        <w:t xml:space="preserve"> дугаар</w:t>
      </w:r>
      <w:r w:rsidRPr="002D222A">
        <w:rPr>
          <w:rFonts w:ascii="Arial" w:hAnsi="Arial" w:cs="Arial"/>
          <w:b/>
          <w:color w:val="262626"/>
          <w:lang w:val="mn-MN"/>
        </w:rPr>
        <w:t xml:space="preserve"> </w:t>
      </w:r>
      <w:r w:rsidRPr="002D222A">
        <w:rPr>
          <w:rFonts w:ascii="Arial" w:hAnsi="Arial" w:cs="Arial"/>
          <w:b/>
          <w:color w:val="262626"/>
        </w:rPr>
        <w:t>зүйл</w:t>
      </w:r>
      <w:r w:rsidRPr="002D222A">
        <w:rPr>
          <w:rFonts w:ascii="Arial" w:hAnsi="Arial" w:cs="Arial"/>
          <w:color w:val="262626"/>
        </w:rPr>
        <w:t>.</w:t>
      </w:r>
      <w:r w:rsidRPr="002D222A">
        <w:rPr>
          <w:rFonts w:ascii="Arial" w:hAnsi="Arial" w:cs="Arial"/>
          <w:bCs/>
          <w:color w:val="262626"/>
          <w:lang w:val="mn-MN"/>
        </w:rPr>
        <w:t>Химийн хорт болон аюултай бодисын тухай хуулийн 14 дүгээр зүйлийн 1</w:t>
      </w:r>
      <w:r w:rsidRPr="002D222A">
        <w:rPr>
          <w:rFonts w:ascii="Arial" w:hAnsi="Arial" w:cs="Arial"/>
          <w:bCs/>
          <w:color w:val="262626"/>
        </w:rPr>
        <w:t>4</w:t>
      </w:r>
      <w:r w:rsidRPr="002D222A">
        <w:rPr>
          <w:rFonts w:ascii="Arial" w:hAnsi="Arial" w:cs="Arial"/>
          <w:bCs/>
          <w:color w:val="262626"/>
          <w:lang w:val="mn-MN"/>
        </w:rPr>
        <w:t>.2</w:t>
      </w:r>
      <w:r w:rsidRPr="002D222A">
        <w:rPr>
          <w:rFonts w:ascii="Arial" w:hAnsi="Arial" w:cs="Arial"/>
          <w:bCs/>
          <w:color w:val="262626"/>
        </w:rPr>
        <w:t xml:space="preserve"> </w:t>
      </w:r>
      <w:r w:rsidRPr="002D222A">
        <w:rPr>
          <w:rFonts w:ascii="Arial" w:hAnsi="Arial" w:cs="Arial"/>
          <w:bCs/>
          <w:color w:val="262626"/>
          <w:lang w:val="mn-MN"/>
        </w:rPr>
        <w:t>дахь хэсгийг хүчингүй болсонд тооцсугай.</w:t>
      </w: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2D222A">
        <w:rPr>
          <w:rFonts w:ascii="Arial" w:hAnsi="Arial" w:cs="Arial"/>
          <w:b/>
          <w:color w:val="262626"/>
          <w:lang w:val="mn-MN"/>
        </w:rPr>
        <w:t>3</w:t>
      </w:r>
      <w:r w:rsidRPr="002D222A">
        <w:rPr>
          <w:rFonts w:ascii="Arial" w:hAnsi="Arial" w:cs="Arial"/>
          <w:b/>
          <w:color w:val="262626"/>
        </w:rPr>
        <w:t xml:space="preserve"> дугаар</w:t>
      </w:r>
      <w:r w:rsidRPr="002D222A">
        <w:rPr>
          <w:rFonts w:ascii="Arial" w:hAnsi="Arial" w:cs="Arial"/>
          <w:b/>
          <w:color w:val="262626"/>
          <w:lang w:val="mn-MN"/>
        </w:rPr>
        <w:t xml:space="preserve"> </w:t>
      </w:r>
      <w:r w:rsidRPr="002D222A">
        <w:rPr>
          <w:rFonts w:ascii="Arial" w:hAnsi="Arial" w:cs="Arial"/>
          <w:b/>
          <w:color w:val="262626"/>
        </w:rPr>
        <w:t>зүйл</w:t>
      </w:r>
      <w:r w:rsidRPr="002D222A">
        <w:rPr>
          <w:rFonts w:ascii="Arial" w:hAnsi="Arial" w:cs="Arial"/>
          <w:color w:val="262626"/>
        </w:rPr>
        <w:t>.Энэ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хуулийг Хог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хаягдлын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тухай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хууль /</w:t>
      </w:r>
      <w:r w:rsidRPr="002D222A">
        <w:rPr>
          <w:rFonts w:ascii="Arial" w:hAnsi="Arial" w:cs="Arial"/>
          <w:bCs/>
          <w:color w:val="262626"/>
        </w:rPr>
        <w:t>Шинэчилсэн найруулга/</w:t>
      </w:r>
      <w:r w:rsidRPr="002D222A">
        <w:rPr>
          <w:rFonts w:ascii="Arial" w:hAnsi="Arial" w:cs="Arial"/>
          <w:color w:val="262626"/>
        </w:rPr>
        <w:t xml:space="preserve"> хүчин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төгөлдөр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болсон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өдрөөс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эхлэн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дагаж</w:t>
      </w:r>
      <w:r w:rsidRPr="002D222A">
        <w:rPr>
          <w:rFonts w:ascii="Arial" w:hAnsi="Arial" w:cs="Arial"/>
          <w:color w:val="262626"/>
          <w:lang w:val="mn-MN"/>
        </w:rPr>
        <w:t xml:space="preserve"> </w:t>
      </w:r>
      <w:r w:rsidRPr="002D222A">
        <w:rPr>
          <w:rFonts w:ascii="Arial" w:hAnsi="Arial" w:cs="Arial"/>
          <w:color w:val="262626"/>
        </w:rPr>
        <w:t>мөрдөнө.</w:t>
      </w: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2D222A" w:rsidRPr="002D222A" w:rsidRDefault="002D222A" w:rsidP="002D222A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2D222A">
        <w:rPr>
          <w:rFonts w:ascii="Arial" w:hAnsi="Arial" w:cs="Arial"/>
          <w:color w:val="262626"/>
          <w:lang w:val="mn-MN"/>
        </w:rPr>
        <w:tab/>
        <w:t xml:space="preserve">МОНГОЛ УЛСЫН </w:t>
      </w:r>
    </w:p>
    <w:p w:rsidR="00790B8E" w:rsidRPr="002D222A" w:rsidRDefault="002D222A" w:rsidP="002D222A">
      <w:pPr>
        <w:ind w:left="720" w:firstLine="720"/>
        <w:rPr>
          <w:rFonts w:ascii="Arial" w:hAnsi="Arial" w:cs="Arial"/>
          <w:b/>
          <w:bCs/>
          <w:lang w:val="mn-MN"/>
        </w:rPr>
      </w:pPr>
      <w:r w:rsidRPr="002D222A">
        <w:rPr>
          <w:rFonts w:ascii="Arial" w:hAnsi="Arial" w:cs="Arial"/>
          <w:color w:val="262626"/>
          <w:lang w:val="mn-MN"/>
        </w:rPr>
        <w:t>ИХ ХУРЛЫН ДАРГА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2D222A">
        <w:rPr>
          <w:rFonts w:ascii="Arial" w:hAnsi="Arial" w:cs="Arial"/>
          <w:color w:val="262626"/>
          <w:lang w:val="mn-MN"/>
        </w:rPr>
        <w:t>М.ЭНХБОЛД</w:t>
      </w:r>
    </w:p>
    <w:sectPr w:rsidR="00790B8E" w:rsidRPr="002D222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2B" w:rsidRDefault="006F0B2B">
      <w:r>
        <w:separator/>
      </w:r>
    </w:p>
  </w:endnote>
  <w:endnote w:type="continuationSeparator" w:id="0">
    <w:p w:rsidR="006F0B2B" w:rsidRDefault="006F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2B" w:rsidRDefault="006F0B2B">
      <w:r>
        <w:separator/>
      </w:r>
    </w:p>
  </w:footnote>
  <w:footnote w:type="continuationSeparator" w:id="0">
    <w:p w:rsidR="006F0B2B" w:rsidRDefault="006F0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D222A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F0B2B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2017-05-31T20:28:00Z</dcterms:created>
  <dcterms:modified xsi:type="dcterms:W3CDTF">2017-05-31T20:28:00Z</dcterms:modified>
</cp:coreProperties>
</file>