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A0C" w:rsidRPr="002C68A3" w:rsidRDefault="00EE5A0C" w:rsidP="00EE5A0C">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EE5A0C" w:rsidRPr="002C68A3" w:rsidRDefault="00EE5A0C" w:rsidP="00EE5A0C">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rsidR="00EE5A0C" w:rsidRPr="002C68A3" w:rsidRDefault="00EE5A0C" w:rsidP="00EE5A0C">
      <w:pPr>
        <w:jc w:val="both"/>
        <w:rPr>
          <w:rFonts w:ascii="Arial" w:hAnsi="Arial" w:cs="Arial"/>
          <w:color w:val="3366FF"/>
          <w:lang w:val="ms-MY"/>
        </w:rPr>
      </w:pPr>
    </w:p>
    <w:p w:rsidR="00EE5A0C" w:rsidRPr="002C68A3" w:rsidRDefault="00EE5A0C" w:rsidP="00EE5A0C">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8</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6</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w:t>
      </w:r>
      <w:r>
        <w:rPr>
          <w:rFonts w:ascii="Arial" w:hAnsi="Arial" w:cs="Arial"/>
          <w:color w:val="3366FF"/>
          <w:sz w:val="20"/>
          <w:szCs w:val="20"/>
          <w:u w:val="single"/>
          <w:lang w:val="mn-MN"/>
        </w:rPr>
        <w:t>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DA575D" w:rsidRPr="00537206" w:rsidRDefault="00DA575D" w:rsidP="00DA575D">
      <w:pPr>
        <w:contextualSpacing/>
        <w:rPr>
          <w:rFonts w:ascii="Arial" w:hAnsi="Arial" w:cs="Arial"/>
          <w:color w:val="000000" w:themeColor="text1"/>
          <w:lang w:val="mn-MN"/>
        </w:rPr>
      </w:pPr>
    </w:p>
    <w:p w:rsidR="00EE5A0C" w:rsidRDefault="00EE5A0C" w:rsidP="008B7B87">
      <w:pPr>
        <w:ind w:left="284"/>
        <w:contextualSpacing/>
        <w:jc w:val="center"/>
        <w:rPr>
          <w:rFonts w:ascii="Arial" w:hAnsi="Arial" w:cs="Arial"/>
          <w:b/>
          <w:color w:val="000000" w:themeColor="text1"/>
          <w:lang w:val="mn-MN"/>
        </w:rPr>
      </w:pPr>
    </w:p>
    <w:p w:rsidR="00271CE7" w:rsidRPr="00537206" w:rsidRDefault="008B7B87" w:rsidP="008B7B87">
      <w:pPr>
        <w:ind w:left="284"/>
        <w:contextualSpacing/>
        <w:jc w:val="center"/>
        <w:rPr>
          <w:rFonts w:ascii="Arial" w:hAnsi="Arial" w:cs="Arial"/>
          <w:b/>
          <w:color w:val="000000" w:themeColor="text1"/>
          <w:lang w:val="mn-MN"/>
        </w:rPr>
      </w:pPr>
      <w:r w:rsidRPr="00537206">
        <w:rPr>
          <w:rFonts w:ascii="Arial" w:hAnsi="Arial" w:cs="Arial"/>
          <w:b/>
          <w:color w:val="000000" w:themeColor="text1"/>
          <w:lang w:val="mn-MN"/>
        </w:rPr>
        <w:t xml:space="preserve">   </w:t>
      </w:r>
      <w:r w:rsidR="00765366" w:rsidRPr="00537206">
        <w:rPr>
          <w:rFonts w:ascii="Arial" w:hAnsi="Arial" w:cs="Arial"/>
          <w:b/>
          <w:color w:val="000000" w:themeColor="text1"/>
          <w:lang w:val="mn-MN"/>
        </w:rPr>
        <w:t xml:space="preserve">МОНГОЛ УЛСЫН ИХ ХУРЛЫН ЧУУЛГАНЫ </w:t>
      </w:r>
    </w:p>
    <w:p w:rsidR="00271CE7" w:rsidRPr="00537206" w:rsidRDefault="008B7B87" w:rsidP="008B7B87">
      <w:pPr>
        <w:ind w:left="284"/>
        <w:contextualSpacing/>
        <w:jc w:val="center"/>
        <w:rPr>
          <w:rFonts w:ascii="Arial" w:hAnsi="Arial" w:cs="Arial"/>
          <w:b/>
          <w:color w:val="000000" w:themeColor="text1"/>
          <w:lang w:val="mn-MN"/>
        </w:rPr>
      </w:pPr>
      <w:r w:rsidRPr="00537206">
        <w:rPr>
          <w:rFonts w:ascii="Arial" w:hAnsi="Arial" w:cs="Arial"/>
          <w:b/>
          <w:color w:val="000000" w:themeColor="text1"/>
          <w:lang w:val="mn-MN"/>
        </w:rPr>
        <w:t xml:space="preserve">   </w:t>
      </w:r>
      <w:r w:rsidR="00765366" w:rsidRPr="00537206">
        <w:rPr>
          <w:rFonts w:ascii="Arial" w:hAnsi="Arial" w:cs="Arial"/>
          <w:b/>
          <w:color w:val="000000" w:themeColor="text1"/>
          <w:lang w:val="mn-MN"/>
        </w:rPr>
        <w:t xml:space="preserve">ХУРАЛДААНЫ ДЭГИЙН ТУХАЙ ХУУЛЬД </w:t>
      </w:r>
    </w:p>
    <w:p w:rsidR="00765366" w:rsidRPr="00537206" w:rsidRDefault="008B7B87" w:rsidP="008B7B87">
      <w:pPr>
        <w:ind w:left="284"/>
        <w:contextualSpacing/>
        <w:jc w:val="center"/>
        <w:rPr>
          <w:rFonts w:ascii="Arial" w:hAnsi="Arial" w:cs="Arial"/>
          <w:b/>
          <w:color w:val="000000" w:themeColor="text1"/>
          <w:lang w:val="mn-MN"/>
        </w:rPr>
      </w:pPr>
      <w:r w:rsidRPr="00537206">
        <w:rPr>
          <w:rFonts w:ascii="Arial" w:hAnsi="Arial" w:cs="Arial"/>
          <w:b/>
          <w:color w:val="000000" w:themeColor="text1"/>
          <w:lang w:val="mn-MN"/>
        </w:rPr>
        <w:t xml:space="preserve">   </w:t>
      </w:r>
      <w:r w:rsidR="00765366" w:rsidRPr="00537206">
        <w:rPr>
          <w:rFonts w:ascii="Arial" w:hAnsi="Arial" w:cs="Arial"/>
          <w:b/>
          <w:color w:val="000000" w:themeColor="text1"/>
          <w:lang w:val="mn-MN"/>
        </w:rPr>
        <w:t>НЭМЭЛТ, ӨӨРЧЛӨЛТ ОРУУЛАХ ТУХАЙ</w:t>
      </w:r>
    </w:p>
    <w:p w:rsidR="00765366" w:rsidRPr="00537206" w:rsidRDefault="00765366" w:rsidP="00271CE7">
      <w:pPr>
        <w:spacing w:line="360" w:lineRule="auto"/>
        <w:contextualSpacing/>
        <w:jc w:val="center"/>
        <w:rPr>
          <w:rFonts w:ascii="Arial" w:hAnsi="Arial" w:cs="Arial"/>
          <w:b/>
          <w:color w:val="000000" w:themeColor="text1"/>
          <w:lang w:val="mn-MN"/>
        </w:rPr>
      </w:pPr>
    </w:p>
    <w:p w:rsidR="003D0E85" w:rsidRPr="00537206" w:rsidRDefault="00765366" w:rsidP="00F46374">
      <w:pPr>
        <w:ind w:firstLine="709"/>
        <w:contextualSpacing/>
        <w:jc w:val="both"/>
        <w:rPr>
          <w:rFonts w:ascii="Arial" w:hAnsi="Arial" w:cs="Arial"/>
          <w:color w:val="000000" w:themeColor="text1"/>
          <w:lang w:val="mn-MN"/>
        </w:rPr>
      </w:pPr>
      <w:r w:rsidRPr="00537206">
        <w:rPr>
          <w:rFonts w:ascii="Arial" w:hAnsi="Arial" w:cs="Arial"/>
          <w:b/>
          <w:color w:val="000000" w:themeColor="text1"/>
          <w:lang w:val="mn-MN"/>
        </w:rPr>
        <w:t>1 дүгээр зүйл.</w:t>
      </w:r>
      <w:r w:rsidRPr="00537206">
        <w:rPr>
          <w:rFonts w:ascii="Arial" w:hAnsi="Arial" w:cs="Arial"/>
          <w:color w:val="000000" w:themeColor="text1"/>
          <w:lang w:val="mn-MN"/>
        </w:rPr>
        <w:t xml:space="preserve">Монгол Улсын Их Хурлын чуулганы хуралдааны дэгийн тухай хуульд доор дурдсан агуулгатай </w:t>
      </w:r>
      <w:r w:rsidR="003D0E85" w:rsidRPr="00537206">
        <w:rPr>
          <w:rFonts w:ascii="Arial" w:hAnsi="Arial" w:cs="Arial"/>
          <w:color w:val="000000" w:themeColor="text1"/>
          <w:lang w:val="mn-MN"/>
        </w:rPr>
        <w:t>зүйл, хэсэг, заалт нэмсүгэй:</w:t>
      </w:r>
    </w:p>
    <w:p w:rsidR="007E5FF8" w:rsidRPr="00537206" w:rsidRDefault="007E5FF8" w:rsidP="00425542">
      <w:pPr>
        <w:ind w:firstLine="720"/>
        <w:contextualSpacing/>
        <w:jc w:val="both"/>
        <w:rPr>
          <w:rFonts w:ascii="Arial" w:hAnsi="Arial" w:cs="Arial"/>
          <w:color w:val="000000" w:themeColor="text1"/>
          <w:lang w:val="mn-MN"/>
        </w:rPr>
      </w:pPr>
    </w:p>
    <w:p w:rsidR="003D0E85" w:rsidRPr="00537206" w:rsidRDefault="007E5FF8" w:rsidP="007D00C8">
      <w:pPr>
        <w:ind w:firstLine="720"/>
        <w:contextualSpacing/>
        <w:jc w:val="both"/>
        <w:rPr>
          <w:rFonts w:ascii="Arial" w:hAnsi="Arial" w:cs="Arial"/>
          <w:b/>
          <w:lang w:val="mn-MN"/>
        </w:rPr>
      </w:pPr>
      <w:r w:rsidRPr="00537206">
        <w:rPr>
          <w:rFonts w:ascii="Arial" w:hAnsi="Arial" w:cs="Arial"/>
          <w:color w:val="000000" w:themeColor="text1"/>
          <w:lang w:val="mn-MN"/>
        </w:rPr>
        <w:tab/>
      </w:r>
      <w:r w:rsidRPr="00537206">
        <w:rPr>
          <w:rFonts w:ascii="Arial" w:hAnsi="Arial" w:cs="Arial"/>
          <w:b/>
          <w:color w:val="000000" w:themeColor="text1"/>
          <w:lang w:val="mn-MN"/>
        </w:rPr>
        <w:t>1/</w:t>
      </w:r>
      <w:r w:rsidR="003D0E85" w:rsidRPr="00537206">
        <w:rPr>
          <w:rFonts w:ascii="Arial" w:hAnsi="Arial" w:cs="Arial"/>
          <w:b/>
          <w:lang w:val="mn-MN"/>
        </w:rPr>
        <w:t>9</w:t>
      </w:r>
      <w:r w:rsidR="003D0E85" w:rsidRPr="00537206">
        <w:rPr>
          <w:rFonts w:ascii="Arial" w:hAnsi="Arial" w:cs="Arial"/>
          <w:b/>
          <w:vertAlign w:val="superscript"/>
          <w:lang w:val="mn-MN"/>
        </w:rPr>
        <w:t>1</w:t>
      </w:r>
      <w:r w:rsidR="003D0E85" w:rsidRPr="00537206">
        <w:rPr>
          <w:rFonts w:ascii="Arial" w:hAnsi="Arial" w:cs="Arial"/>
          <w:b/>
          <w:lang w:val="mn-MN"/>
        </w:rPr>
        <w:t xml:space="preserve"> дүгээр зүйлийн 9</w:t>
      </w:r>
      <w:r w:rsidR="003D0E85" w:rsidRPr="00537206">
        <w:rPr>
          <w:rFonts w:ascii="Arial" w:hAnsi="Arial" w:cs="Arial"/>
          <w:b/>
          <w:vertAlign w:val="superscript"/>
          <w:lang w:val="mn-MN"/>
        </w:rPr>
        <w:t>1</w:t>
      </w:r>
      <w:r w:rsidR="003D0E85" w:rsidRPr="00537206">
        <w:rPr>
          <w:rFonts w:ascii="Arial" w:hAnsi="Arial" w:cs="Arial"/>
          <w:b/>
          <w:lang w:val="mn-MN"/>
        </w:rPr>
        <w:t>.9 дэх хэсэг:</w:t>
      </w:r>
    </w:p>
    <w:p w:rsidR="003D0E85" w:rsidRPr="00537206" w:rsidRDefault="003D0E85" w:rsidP="00425542">
      <w:pPr>
        <w:ind w:left="720" w:firstLine="720"/>
        <w:contextualSpacing/>
        <w:jc w:val="both"/>
        <w:rPr>
          <w:rFonts w:ascii="Arial" w:hAnsi="Arial" w:cs="Arial"/>
          <w:b/>
          <w:lang w:val="mn-MN"/>
        </w:rPr>
      </w:pPr>
    </w:p>
    <w:p w:rsidR="003D0E85" w:rsidRPr="00537206" w:rsidRDefault="003D0E85" w:rsidP="003A5F9E">
      <w:pPr>
        <w:tabs>
          <w:tab w:val="left" w:pos="709"/>
        </w:tabs>
        <w:contextualSpacing/>
        <w:jc w:val="both"/>
        <w:rPr>
          <w:rFonts w:ascii="Arial" w:hAnsi="Arial" w:cs="Arial"/>
          <w:lang w:val="mn-MN"/>
        </w:rPr>
      </w:pPr>
      <w:r w:rsidRPr="00537206">
        <w:rPr>
          <w:rFonts w:ascii="Arial" w:hAnsi="Arial" w:cs="Arial"/>
          <w:lang w:val="mn-MN"/>
        </w:rPr>
        <w:tab/>
        <w:t>“9</w:t>
      </w:r>
      <w:r w:rsidRPr="00537206">
        <w:rPr>
          <w:rFonts w:ascii="Arial" w:hAnsi="Arial" w:cs="Arial"/>
          <w:vertAlign w:val="superscript"/>
          <w:lang w:val="mn-MN"/>
        </w:rPr>
        <w:t>1</w:t>
      </w:r>
      <w:r w:rsidRPr="00537206">
        <w:rPr>
          <w:rFonts w:ascii="Arial" w:hAnsi="Arial" w:cs="Arial"/>
          <w:lang w:val="mn-MN"/>
        </w:rPr>
        <w:t>.9.Төслийн агуулга, бодлого, зарчмыг</w:t>
      </w:r>
      <w:r w:rsidR="004F7364" w:rsidRPr="00537206">
        <w:rPr>
          <w:rFonts w:ascii="Arial" w:hAnsi="Arial" w:cs="Arial"/>
          <w:lang w:val="mn-MN"/>
        </w:rPr>
        <w:t xml:space="preserve"> </w:t>
      </w:r>
      <w:r w:rsidRPr="00537206">
        <w:rPr>
          <w:rFonts w:ascii="Arial" w:hAnsi="Arial" w:cs="Arial"/>
          <w:lang w:val="mn-MN"/>
        </w:rPr>
        <w:t>алдагдуулахгүйгээр</w:t>
      </w:r>
      <w:r w:rsidR="004F7364" w:rsidRPr="00537206">
        <w:rPr>
          <w:rFonts w:ascii="Arial" w:hAnsi="Arial" w:cs="Arial"/>
          <w:lang w:val="mn-MN"/>
        </w:rPr>
        <w:t xml:space="preserve"> </w:t>
      </w:r>
      <w:r w:rsidRPr="00537206">
        <w:rPr>
          <w:rFonts w:ascii="Arial" w:hAnsi="Arial" w:cs="Arial"/>
          <w:lang w:val="mn-MN"/>
        </w:rPr>
        <w:t>төслийн</w:t>
      </w:r>
      <w:r w:rsidR="00F75BF7" w:rsidRPr="00537206">
        <w:rPr>
          <w:rFonts w:ascii="Arial" w:hAnsi="Arial" w:cs="Arial"/>
          <w:lang w:val="mn-MN"/>
        </w:rPr>
        <w:t xml:space="preserve"> </w:t>
      </w:r>
      <w:r w:rsidRPr="00537206">
        <w:rPr>
          <w:rFonts w:ascii="Arial" w:hAnsi="Arial" w:cs="Arial"/>
          <w:lang w:val="mn-MN"/>
        </w:rPr>
        <w:t>зүйл, хэсэг, заалтыг</w:t>
      </w:r>
      <w:r w:rsidR="004F7364" w:rsidRPr="00537206">
        <w:rPr>
          <w:rFonts w:ascii="Arial" w:hAnsi="Arial" w:cs="Arial"/>
          <w:lang w:val="mn-MN"/>
        </w:rPr>
        <w:t xml:space="preserve"> </w:t>
      </w:r>
      <w:r w:rsidRPr="00537206">
        <w:rPr>
          <w:rFonts w:ascii="Arial" w:hAnsi="Arial" w:cs="Arial"/>
          <w:lang w:val="mn-MN"/>
        </w:rPr>
        <w:t>уялдуулах, найруулга, үг хэллэг, дэс дараалал, бүтцийн шинжтэй саналыг</w:t>
      </w:r>
      <w:r w:rsidR="004F7364" w:rsidRPr="00537206">
        <w:rPr>
          <w:rFonts w:ascii="Arial" w:hAnsi="Arial" w:cs="Arial"/>
          <w:lang w:val="mn-MN"/>
        </w:rPr>
        <w:t xml:space="preserve"> </w:t>
      </w:r>
      <w:r w:rsidRPr="00537206">
        <w:rPr>
          <w:rFonts w:ascii="Arial" w:hAnsi="Arial" w:cs="Arial"/>
          <w:lang w:val="mn-MN"/>
        </w:rPr>
        <w:t>багцлан</w:t>
      </w:r>
      <w:r w:rsidR="004F7364" w:rsidRPr="00537206">
        <w:rPr>
          <w:rFonts w:ascii="Arial" w:hAnsi="Arial" w:cs="Arial"/>
          <w:lang w:val="mn-MN"/>
        </w:rPr>
        <w:t xml:space="preserve"> </w:t>
      </w:r>
      <w:r w:rsidRPr="00537206">
        <w:rPr>
          <w:rFonts w:ascii="Arial" w:hAnsi="Arial" w:cs="Arial"/>
          <w:lang w:val="mn-MN"/>
        </w:rPr>
        <w:t>нэг</w:t>
      </w:r>
      <w:r w:rsidR="004F7364" w:rsidRPr="00537206">
        <w:rPr>
          <w:rFonts w:ascii="Arial" w:hAnsi="Arial" w:cs="Arial"/>
          <w:lang w:val="mn-MN"/>
        </w:rPr>
        <w:t xml:space="preserve"> </w:t>
      </w:r>
      <w:r w:rsidRPr="00537206">
        <w:rPr>
          <w:rFonts w:ascii="Arial" w:hAnsi="Arial" w:cs="Arial"/>
          <w:lang w:val="mn-MN"/>
        </w:rPr>
        <w:t>санал</w:t>
      </w:r>
      <w:r w:rsidR="004F7364" w:rsidRPr="00537206">
        <w:rPr>
          <w:rFonts w:ascii="Arial" w:hAnsi="Arial" w:cs="Arial"/>
          <w:lang w:val="mn-MN"/>
        </w:rPr>
        <w:t xml:space="preserve"> </w:t>
      </w:r>
      <w:r w:rsidRPr="00537206">
        <w:rPr>
          <w:rFonts w:ascii="Arial" w:hAnsi="Arial" w:cs="Arial"/>
          <w:lang w:val="mn-MN"/>
        </w:rPr>
        <w:t>хураалт</w:t>
      </w:r>
      <w:r w:rsidR="004F7364" w:rsidRPr="00537206">
        <w:rPr>
          <w:rFonts w:ascii="Arial" w:hAnsi="Arial" w:cs="Arial"/>
          <w:lang w:val="mn-MN"/>
        </w:rPr>
        <w:t xml:space="preserve"> </w:t>
      </w:r>
      <w:r w:rsidRPr="00537206">
        <w:rPr>
          <w:rFonts w:ascii="Arial" w:hAnsi="Arial" w:cs="Arial"/>
          <w:lang w:val="mn-MN"/>
        </w:rPr>
        <w:t>явуулж</w:t>
      </w:r>
      <w:r w:rsidR="004F7364" w:rsidRPr="00537206">
        <w:rPr>
          <w:rFonts w:ascii="Arial" w:hAnsi="Arial" w:cs="Arial"/>
          <w:lang w:val="mn-MN"/>
        </w:rPr>
        <w:t xml:space="preserve"> </w:t>
      </w:r>
      <w:r w:rsidRPr="00537206">
        <w:rPr>
          <w:rFonts w:ascii="Arial" w:hAnsi="Arial" w:cs="Arial"/>
          <w:lang w:val="mn-MN"/>
        </w:rPr>
        <w:t>болно.”</w:t>
      </w:r>
    </w:p>
    <w:p w:rsidR="003D0E85" w:rsidRPr="00537206" w:rsidRDefault="003D0E85" w:rsidP="00425542">
      <w:pPr>
        <w:ind w:firstLine="1418"/>
        <w:contextualSpacing/>
        <w:jc w:val="both"/>
        <w:rPr>
          <w:rFonts w:ascii="Arial" w:hAnsi="Arial" w:cs="Arial"/>
          <w:b/>
          <w:color w:val="000000" w:themeColor="text1"/>
          <w:lang w:val="mn-MN"/>
        </w:rPr>
      </w:pPr>
    </w:p>
    <w:p w:rsidR="002B01C7" w:rsidRPr="00537206" w:rsidRDefault="002B01C7" w:rsidP="002B01C7">
      <w:pPr>
        <w:ind w:left="720" w:firstLine="720"/>
        <w:contextualSpacing/>
        <w:jc w:val="both"/>
        <w:rPr>
          <w:rFonts w:ascii="Arial" w:hAnsi="Arial" w:cs="Arial"/>
          <w:b/>
          <w:lang w:val="mn-MN"/>
        </w:rPr>
      </w:pPr>
      <w:r w:rsidRPr="00537206">
        <w:rPr>
          <w:rFonts w:ascii="Arial" w:hAnsi="Arial" w:cs="Arial"/>
          <w:b/>
          <w:lang w:val="mn-MN"/>
        </w:rPr>
        <w:t>2/10 дугаар зүйлийн 10.3 дахь хэсэг:</w:t>
      </w:r>
    </w:p>
    <w:p w:rsidR="002B01C7" w:rsidRPr="00537206" w:rsidRDefault="002B01C7" w:rsidP="002B01C7">
      <w:pPr>
        <w:ind w:left="720" w:firstLine="720"/>
        <w:contextualSpacing/>
        <w:jc w:val="both"/>
        <w:rPr>
          <w:rFonts w:ascii="Arial" w:hAnsi="Arial" w:cs="Arial"/>
          <w:b/>
          <w:lang w:val="mn-MN"/>
        </w:rPr>
      </w:pPr>
    </w:p>
    <w:p w:rsidR="002B01C7" w:rsidRPr="00537206" w:rsidRDefault="002B01C7" w:rsidP="002B01C7">
      <w:pPr>
        <w:ind w:firstLine="709"/>
        <w:contextualSpacing/>
        <w:jc w:val="both"/>
        <w:rPr>
          <w:rFonts w:ascii="Arial" w:hAnsi="Arial" w:cs="Arial"/>
          <w:lang w:val="mn-MN"/>
        </w:rPr>
      </w:pPr>
      <w:r w:rsidRPr="00537206">
        <w:rPr>
          <w:rFonts w:ascii="Arial" w:hAnsi="Arial" w:cs="Arial"/>
          <w:lang w:val="mn-MN"/>
        </w:rPr>
        <w:t>“10.3.Улсын Их Хурлын Тамгын газар хэлэлцэж байгаа асуудлын онцлогийг харгалзан төсөл, тодорхой асуудлыг нэгдсэн хуралдаанаар хэлэлцүүлэх “Хуралдаан удирдах дараалал”-ыг бэлтгэж, хуралдаан даргалагчид өгөх бөгөөд хуралдаан даргалагч уг дарааллын дагуу нэгдсэн хуралдааны үйл ажиллагааг зохион байгуулна.</w:t>
      </w:r>
      <w:r w:rsidR="00111064" w:rsidRPr="00537206">
        <w:rPr>
          <w:rFonts w:ascii="Arial" w:hAnsi="Arial" w:cs="Arial"/>
          <w:lang w:val="mn-MN"/>
        </w:rPr>
        <w:t>”</w:t>
      </w:r>
    </w:p>
    <w:p w:rsidR="002B01C7" w:rsidRPr="00537206" w:rsidRDefault="002B01C7" w:rsidP="00425542">
      <w:pPr>
        <w:ind w:firstLine="1418"/>
        <w:contextualSpacing/>
        <w:jc w:val="both"/>
        <w:rPr>
          <w:rFonts w:ascii="Arial" w:hAnsi="Arial" w:cs="Arial"/>
          <w:b/>
          <w:color w:val="000000" w:themeColor="text1"/>
          <w:lang w:val="mn-MN"/>
        </w:rPr>
      </w:pPr>
    </w:p>
    <w:p w:rsidR="00250993" w:rsidRPr="00537206" w:rsidRDefault="002B01C7" w:rsidP="00425542">
      <w:pPr>
        <w:ind w:firstLine="1418"/>
        <w:contextualSpacing/>
        <w:jc w:val="both"/>
        <w:rPr>
          <w:rFonts w:ascii="Arial" w:hAnsi="Arial" w:cs="Arial"/>
          <w:b/>
          <w:color w:val="000000" w:themeColor="text1"/>
          <w:lang w:val="mn-MN"/>
        </w:rPr>
      </w:pPr>
      <w:r w:rsidRPr="00537206">
        <w:rPr>
          <w:rFonts w:ascii="Arial" w:hAnsi="Arial" w:cs="Arial"/>
          <w:b/>
          <w:color w:val="000000" w:themeColor="text1"/>
          <w:lang w:val="mn-MN"/>
        </w:rPr>
        <w:t>3</w:t>
      </w:r>
      <w:r w:rsidR="00250993" w:rsidRPr="00537206">
        <w:rPr>
          <w:rFonts w:ascii="Arial" w:hAnsi="Arial" w:cs="Arial"/>
          <w:b/>
          <w:color w:val="000000" w:themeColor="text1"/>
          <w:lang w:val="mn-MN"/>
        </w:rPr>
        <w:t>/10</w:t>
      </w:r>
      <w:r w:rsidR="00250993" w:rsidRPr="00537206">
        <w:rPr>
          <w:rFonts w:ascii="Arial" w:hAnsi="Arial" w:cs="Arial"/>
          <w:b/>
          <w:color w:val="000000" w:themeColor="text1"/>
          <w:vertAlign w:val="superscript"/>
          <w:lang w:val="mn-MN"/>
        </w:rPr>
        <w:t>1</w:t>
      </w:r>
      <w:r w:rsidR="00250993" w:rsidRPr="00537206">
        <w:rPr>
          <w:rFonts w:ascii="Arial" w:hAnsi="Arial" w:cs="Arial"/>
          <w:b/>
          <w:color w:val="000000" w:themeColor="text1"/>
          <w:lang w:val="mn-MN"/>
        </w:rPr>
        <w:t xml:space="preserve"> дүгээр зүйлийн </w:t>
      </w:r>
      <w:r w:rsidR="00380C66" w:rsidRPr="00537206">
        <w:rPr>
          <w:rFonts w:ascii="Arial" w:hAnsi="Arial" w:cs="Arial"/>
          <w:b/>
          <w:color w:val="000000" w:themeColor="text1"/>
          <w:lang w:val="mn-MN"/>
        </w:rPr>
        <w:t>10</w:t>
      </w:r>
      <w:r w:rsidR="00380C66" w:rsidRPr="00537206">
        <w:rPr>
          <w:rFonts w:ascii="Arial" w:hAnsi="Arial" w:cs="Arial"/>
          <w:b/>
          <w:color w:val="000000" w:themeColor="text1"/>
          <w:vertAlign w:val="superscript"/>
          <w:lang w:val="mn-MN"/>
        </w:rPr>
        <w:t>1</w:t>
      </w:r>
      <w:r w:rsidR="00380C66" w:rsidRPr="00537206">
        <w:rPr>
          <w:rFonts w:ascii="Arial" w:hAnsi="Arial" w:cs="Arial"/>
          <w:b/>
          <w:color w:val="000000" w:themeColor="text1"/>
          <w:lang w:val="mn-MN"/>
        </w:rPr>
        <w:t>.1.</w:t>
      </w:r>
      <w:r w:rsidR="00697E89" w:rsidRPr="00537206">
        <w:rPr>
          <w:rFonts w:ascii="Arial" w:hAnsi="Arial" w:cs="Arial"/>
          <w:b/>
          <w:color w:val="000000" w:themeColor="text1"/>
          <w:lang w:val="mn-MN"/>
        </w:rPr>
        <w:t>4</w:t>
      </w:r>
      <w:r w:rsidR="00380C66" w:rsidRPr="00537206">
        <w:rPr>
          <w:rFonts w:ascii="Arial" w:hAnsi="Arial" w:cs="Arial"/>
          <w:b/>
          <w:color w:val="000000" w:themeColor="text1"/>
          <w:lang w:val="mn-MN"/>
        </w:rPr>
        <w:t xml:space="preserve"> </w:t>
      </w:r>
      <w:r w:rsidR="004D73A0" w:rsidRPr="00537206">
        <w:rPr>
          <w:rFonts w:ascii="Arial" w:hAnsi="Arial" w:cs="Arial"/>
          <w:b/>
          <w:color w:val="000000" w:themeColor="text1"/>
          <w:lang w:val="mn-MN"/>
        </w:rPr>
        <w:t xml:space="preserve">дэх </w:t>
      </w:r>
      <w:r w:rsidR="00250993" w:rsidRPr="00537206">
        <w:rPr>
          <w:rFonts w:ascii="Arial" w:hAnsi="Arial" w:cs="Arial"/>
          <w:b/>
          <w:color w:val="000000" w:themeColor="text1"/>
          <w:lang w:val="mn-MN"/>
        </w:rPr>
        <w:t>заалт:</w:t>
      </w:r>
    </w:p>
    <w:p w:rsidR="00250993" w:rsidRPr="00537206" w:rsidRDefault="00250993" w:rsidP="00425542">
      <w:pPr>
        <w:ind w:firstLine="1418"/>
        <w:contextualSpacing/>
        <w:jc w:val="both"/>
        <w:rPr>
          <w:rFonts w:ascii="Arial" w:hAnsi="Arial" w:cs="Arial"/>
          <w:color w:val="000000" w:themeColor="text1"/>
          <w:lang w:val="mn-MN"/>
        </w:rPr>
      </w:pPr>
    </w:p>
    <w:p w:rsidR="00380C66" w:rsidRPr="00537206" w:rsidRDefault="004A76E8" w:rsidP="00380C66">
      <w:pPr>
        <w:ind w:firstLine="1418"/>
        <w:contextualSpacing/>
        <w:jc w:val="both"/>
        <w:rPr>
          <w:rFonts w:ascii="Arial" w:eastAsiaTheme="minorEastAsia" w:hAnsi="Arial" w:cs="Arial"/>
          <w:color w:val="000000"/>
          <w:lang w:val="mn-MN" w:eastAsia="ja-JP"/>
        </w:rPr>
      </w:pPr>
      <w:r w:rsidRPr="00537206">
        <w:rPr>
          <w:rFonts w:ascii="Arial" w:hAnsi="Arial" w:cs="Arial"/>
          <w:color w:val="000000" w:themeColor="text1"/>
          <w:lang w:val="mn-MN"/>
        </w:rPr>
        <w:t>“</w:t>
      </w:r>
      <w:r w:rsidR="00380C66" w:rsidRPr="00537206">
        <w:rPr>
          <w:rFonts w:ascii="Arial" w:hAnsi="Arial" w:cs="Arial"/>
          <w:color w:val="000000" w:themeColor="text1"/>
          <w:lang w:val="mn-MN"/>
        </w:rPr>
        <w:t>10</w:t>
      </w:r>
      <w:r w:rsidR="00380C66" w:rsidRPr="00537206">
        <w:rPr>
          <w:rFonts w:ascii="Arial" w:hAnsi="Arial" w:cs="Arial"/>
          <w:color w:val="000000" w:themeColor="text1"/>
          <w:vertAlign w:val="superscript"/>
          <w:lang w:val="mn-MN"/>
        </w:rPr>
        <w:t>1</w:t>
      </w:r>
      <w:r w:rsidR="00380C66" w:rsidRPr="00537206">
        <w:rPr>
          <w:rFonts w:ascii="Arial" w:hAnsi="Arial" w:cs="Arial"/>
          <w:color w:val="000000" w:themeColor="text1"/>
          <w:lang w:val="mn-MN"/>
        </w:rPr>
        <w:t>.1.</w:t>
      </w:r>
      <w:r w:rsidR="00697E89" w:rsidRPr="00537206">
        <w:rPr>
          <w:rFonts w:ascii="Arial" w:hAnsi="Arial" w:cs="Arial"/>
          <w:color w:val="000000" w:themeColor="text1"/>
          <w:lang w:val="mn-MN"/>
        </w:rPr>
        <w:t>4</w:t>
      </w:r>
      <w:r w:rsidR="00380C66" w:rsidRPr="00537206">
        <w:rPr>
          <w:rFonts w:ascii="Arial" w:hAnsi="Arial" w:cs="Arial"/>
          <w:color w:val="000000" w:themeColor="text1"/>
          <w:lang w:val="mn-MN"/>
        </w:rPr>
        <w:t xml:space="preserve">.гишүүн хэлэлцэж байгаа асуудалтай холбогдолгүй </w:t>
      </w:r>
      <w:r w:rsidR="00C3751B" w:rsidRPr="00537206">
        <w:rPr>
          <w:rFonts w:ascii="Arial" w:hAnsi="Arial" w:cs="Arial"/>
          <w:color w:val="000000" w:themeColor="text1"/>
          <w:lang w:val="mn-MN"/>
        </w:rPr>
        <w:t xml:space="preserve">үг хэлсэн бол </w:t>
      </w:r>
      <w:r w:rsidR="00D13BF8" w:rsidRPr="00537206">
        <w:rPr>
          <w:rFonts w:ascii="Arial" w:hAnsi="Arial" w:cs="Arial"/>
          <w:color w:val="000000" w:themeColor="text1"/>
          <w:lang w:val="mn-MN"/>
        </w:rPr>
        <w:t xml:space="preserve">хуралдаан даргалагч </w:t>
      </w:r>
      <w:r w:rsidR="003E2F1A" w:rsidRPr="00537206">
        <w:rPr>
          <w:rFonts w:ascii="Arial" w:hAnsi="Arial" w:cs="Arial"/>
          <w:color w:val="000000" w:themeColor="text1"/>
          <w:lang w:val="mn-MN"/>
        </w:rPr>
        <w:t xml:space="preserve">нэг удаа </w:t>
      </w:r>
      <w:r w:rsidR="00800C1A" w:rsidRPr="00537206">
        <w:rPr>
          <w:rFonts w:ascii="Arial" w:hAnsi="Arial" w:cs="Arial"/>
          <w:color w:val="000000" w:themeColor="text1"/>
          <w:lang w:val="mn-MN"/>
        </w:rPr>
        <w:t>сануулж</w:t>
      </w:r>
      <w:r w:rsidR="003E2F1A" w:rsidRPr="00537206">
        <w:rPr>
          <w:rFonts w:ascii="Arial" w:hAnsi="Arial" w:cs="Arial"/>
          <w:color w:val="000000" w:themeColor="text1"/>
          <w:lang w:val="mn-MN"/>
        </w:rPr>
        <w:t xml:space="preserve">, </w:t>
      </w:r>
      <w:r w:rsidR="00E10144" w:rsidRPr="00537206">
        <w:rPr>
          <w:rFonts w:ascii="Arial" w:hAnsi="Arial" w:cs="Arial"/>
          <w:color w:val="000000" w:themeColor="text1"/>
          <w:lang w:val="mn-MN"/>
        </w:rPr>
        <w:t xml:space="preserve">сануулгыг </w:t>
      </w:r>
      <w:r w:rsidR="00800C1A" w:rsidRPr="00537206">
        <w:rPr>
          <w:rFonts w:ascii="Arial" w:hAnsi="Arial" w:cs="Arial"/>
          <w:color w:val="000000" w:themeColor="text1"/>
          <w:lang w:val="mn-MN"/>
        </w:rPr>
        <w:t xml:space="preserve">биелүүлээгүй бол </w:t>
      </w:r>
      <w:r w:rsidR="00380C66" w:rsidRPr="00537206">
        <w:rPr>
          <w:rFonts w:ascii="Arial" w:hAnsi="Arial" w:cs="Arial"/>
          <w:color w:val="000000" w:themeColor="text1"/>
          <w:lang w:val="mn-MN"/>
        </w:rPr>
        <w:t>тухайн үг хэлэх хугацааг дуусгавар болгох</w:t>
      </w:r>
      <w:r w:rsidR="00380C66" w:rsidRPr="00537206">
        <w:rPr>
          <w:rFonts w:ascii="Arial" w:eastAsiaTheme="minorEastAsia" w:hAnsi="Arial" w:cs="Arial"/>
          <w:color w:val="000000"/>
          <w:lang w:val="mn-MN" w:eastAsia="ja-JP"/>
        </w:rPr>
        <w:t xml:space="preserve">;” </w:t>
      </w:r>
    </w:p>
    <w:p w:rsidR="003D0E85" w:rsidRPr="00537206" w:rsidRDefault="003D0E85" w:rsidP="003D0E85">
      <w:pPr>
        <w:autoSpaceDE w:val="0"/>
        <w:autoSpaceDN w:val="0"/>
        <w:adjustRightInd w:val="0"/>
        <w:ind w:firstLine="1440"/>
        <w:contextualSpacing/>
        <w:jc w:val="both"/>
        <w:rPr>
          <w:rFonts w:ascii="Arial" w:eastAsiaTheme="minorEastAsia" w:hAnsi="Arial" w:cs="Arial"/>
          <w:color w:val="000000"/>
          <w:lang w:val="mn-MN" w:eastAsia="ja-JP"/>
        </w:rPr>
      </w:pPr>
    </w:p>
    <w:p w:rsidR="00145C4C" w:rsidRPr="00537206" w:rsidRDefault="007D00C8" w:rsidP="00145C4C">
      <w:pPr>
        <w:ind w:left="720" w:firstLine="720"/>
        <w:contextualSpacing/>
        <w:jc w:val="both"/>
        <w:rPr>
          <w:rFonts w:ascii="Arial" w:hAnsi="Arial" w:cs="Arial"/>
          <w:b/>
          <w:lang w:val="mn-MN"/>
        </w:rPr>
      </w:pPr>
      <w:r w:rsidRPr="00537206">
        <w:rPr>
          <w:rFonts w:ascii="Arial" w:hAnsi="Arial" w:cs="Arial"/>
          <w:b/>
          <w:lang w:val="mn-MN"/>
        </w:rPr>
        <w:t>4</w:t>
      </w:r>
      <w:r w:rsidR="00145C4C" w:rsidRPr="00537206">
        <w:rPr>
          <w:rFonts w:ascii="Arial" w:hAnsi="Arial" w:cs="Arial"/>
          <w:b/>
          <w:lang w:val="mn-MN"/>
        </w:rPr>
        <w:t>/19 дүгээр зүйлийн 19.6 дахь хэсэг:</w:t>
      </w:r>
    </w:p>
    <w:p w:rsidR="00145C4C" w:rsidRPr="00537206" w:rsidRDefault="00145C4C" w:rsidP="00145C4C">
      <w:pPr>
        <w:ind w:left="720" w:firstLine="720"/>
        <w:contextualSpacing/>
        <w:jc w:val="both"/>
        <w:rPr>
          <w:rFonts w:ascii="Arial" w:hAnsi="Arial" w:cs="Arial"/>
          <w:b/>
          <w:lang w:val="mn-MN"/>
        </w:rPr>
      </w:pPr>
    </w:p>
    <w:p w:rsidR="00145C4C" w:rsidRPr="00537206" w:rsidRDefault="00145C4C" w:rsidP="00145C4C">
      <w:pPr>
        <w:ind w:firstLine="720"/>
        <w:contextualSpacing/>
        <w:jc w:val="both"/>
        <w:rPr>
          <w:rFonts w:ascii="Arial" w:hAnsi="Arial" w:cs="Arial"/>
          <w:lang w:val="mn-MN"/>
        </w:rPr>
      </w:pPr>
      <w:r w:rsidRPr="00537206">
        <w:rPr>
          <w:rFonts w:ascii="Arial" w:hAnsi="Arial" w:cs="Arial"/>
          <w:lang w:val="mn-MN"/>
        </w:rPr>
        <w:t>“19.6.Засгийн газар Хууль тогтоомжийн тухай хуулийн 21.13-т заасан дүгнэлт гаргасан бол уг дүгнэлтийг хууль зүйн асуудал эрхэлсэн Засгийн газрын гишүүн энэ хуулийн 19.3.2-т заасан санал, дүгнэлтийн дараа 10 минутад багтаан танилцуулна. Засгийн газрын дүгнэлттэй холбогдуулан гишүүн асуулт асууж, үг хэлэхгүй.”</w:t>
      </w:r>
    </w:p>
    <w:p w:rsidR="00145C4C" w:rsidRPr="00537206" w:rsidRDefault="00145C4C" w:rsidP="00145C4C">
      <w:pPr>
        <w:ind w:firstLine="720"/>
        <w:contextualSpacing/>
        <w:jc w:val="both"/>
        <w:rPr>
          <w:rFonts w:ascii="Arial" w:hAnsi="Arial" w:cs="Arial"/>
          <w:lang w:val="mn-MN"/>
        </w:rPr>
      </w:pPr>
    </w:p>
    <w:p w:rsidR="00145C4C" w:rsidRPr="00537206" w:rsidRDefault="007D00C8" w:rsidP="00145C4C">
      <w:pPr>
        <w:ind w:left="720" w:firstLine="720"/>
        <w:contextualSpacing/>
        <w:jc w:val="both"/>
        <w:rPr>
          <w:rFonts w:ascii="Arial" w:hAnsi="Arial" w:cs="Arial"/>
          <w:b/>
          <w:lang w:val="mn-MN"/>
        </w:rPr>
      </w:pPr>
      <w:r w:rsidRPr="00537206">
        <w:rPr>
          <w:rFonts w:ascii="Arial" w:hAnsi="Arial" w:cs="Arial"/>
          <w:b/>
          <w:lang w:val="mn-MN"/>
        </w:rPr>
        <w:t>5</w:t>
      </w:r>
      <w:r w:rsidR="00145C4C" w:rsidRPr="00537206">
        <w:rPr>
          <w:rFonts w:ascii="Arial" w:hAnsi="Arial" w:cs="Arial"/>
          <w:b/>
          <w:lang w:val="mn-MN"/>
        </w:rPr>
        <w:t>/23 дугаар зүйлийн 23.1.3 дахь заалт:</w:t>
      </w:r>
    </w:p>
    <w:p w:rsidR="00145C4C" w:rsidRPr="00537206" w:rsidRDefault="00145C4C" w:rsidP="00145C4C">
      <w:pPr>
        <w:ind w:left="720" w:firstLine="720"/>
        <w:contextualSpacing/>
        <w:jc w:val="both"/>
        <w:rPr>
          <w:rFonts w:ascii="Arial" w:hAnsi="Arial" w:cs="Arial"/>
          <w:b/>
          <w:lang w:val="mn-MN"/>
        </w:rPr>
      </w:pPr>
    </w:p>
    <w:p w:rsidR="00145C4C" w:rsidRPr="00537206" w:rsidRDefault="00145C4C" w:rsidP="00145C4C">
      <w:pPr>
        <w:ind w:firstLine="1440"/>
        <w:contextualSpacing/>
        <w:jc w:val="both"/>
        <w:rPr>
          <w:rFonts w:ascii="Arial" w:hAnsi="Arial" w:cs="Arial"/>
          <w:lang w:val="mn-MN"/>
        </w:rPr>
      </w:pPr>
      <w:r w:rsidRPr="00537206">
        <w:rPr>
          <w:rFonts w:ascii="Arial" w:hAnsi="Arial" w:cs="Arial"/>
          <w:lang w:val="mn-MN"/>
        </w:rPr>
        <w:t>“23.1.3.энэ хуулийн 23.1.1-д заасан танилцуулгатай холбогдуулан гишүүд асуулт асуух.”</w:t>
      </w:r>
    </w:p>
    <w:p w:rsidR="00145C4C" w:rsidRPr="00537206" w:rsidRDefault="00145C4C" w:rsidP="00145C4C">
      <w:pPr>
        <w:ind w:firstLine="1440"/>
        <w:contextualSpacing/>
        <w:jc w:val="both"/>
        <w:rPr>
          <w:rFonts w:ascii="Arial" w:hAnsi="Arial" w:cs="Arial"/>
          <w:lang w:val="mn-MN"/>
        </w:rPr>
      </w:pPr>
    </w:p>
    <w:p w:rsidR="00145C4C" w:rsidRPr="00537206" w:rsidRDefault="003E6052" w:rsidP="00145C4C">
      <w:pPr>
        <w:ind w:left="720" w:firstLine="720"/>
        <w:contextualSpacing/>
        <w:jc w:val="both"/>
        <w:rPr>
          <w:rFonts w:ascii="Arial" w:hAnsi="Arial" w:cs="Arial"/>
          <w:b/>
          <w:lang w:val="mn-MN"/>
        </w:rPr>
      </w:pPr>
      <w:r w:rsidRPr="00537206">
        <w:rPr>
          <w:rFonts w:ascii="Arial" w:hAnsi="Arial" w:cs="Arial"/>
          <w:b/>
          <w:lang w:val="mn-MN"/>
        </w:rPr>
        <w:lastRenderedPageBreak/>
        <w:t>6/</w:t>
      </w:r>
      <w:r w:rsidR="006D5089" w:rsidRPr="00537206">
        <w:rPr>
          <w:rFonts w:ascii="Arial" w:hAnsi="Arial" w:cs="Arial"/>
          <w:b/>
          <w:lang w:val="mn-MN"/>
        </w:rPr>
        <w:t>32</w:t>
      </w:r>
      <w:r w:rsidR="006D5089" w:rsidRPr="00537206">
        <w:rPr>
          <w:rFonts w:ascii="Arial" w:hAnsi="Arial" w:cs="Arial"/>
          <w:b/>
          <w:vertAlign w:val="superscript"/>
          <w:lang w:val="mn-MN"/>
        </w:rPr>
        <w:t>1</w:t>
      </w:r>
      <w:r w:rsidR="006D5089" w:rsidRPr="00537206">
        <w:rPr>
          <w:rFonts w:ascii="Arial" w:hAnsi="Arial" w:cs="Arial"/>
          <w:b/>
          <w:lang w:val="mn-MN"/>
        </w:rPr>
        <w:t xml:space="preserve"> дүгээр </w:t>
      </w:r>
      <w:r w:rsidR="00145C4C" w:rsidRPr="00537206">
        <w:rPr>
          <w:rFonts w:ascii="Arial" w:hAnsi="Arial" w:cs="Arial"/>
          <w:b/>
          <w:lang w:val="mn-MN"/>
        </w:rPr>
        <w:t>зүйл:</w:t>
      </w:r>
    </w:p>
    <w:p w:rsidR="00145C4C" w:rsidRPr="00537206" w:rsidRDefault="00145C4C" w:rsidP="00145C4C">
      <w:pPr>
        <w:contextualSpacing/>
        <w:jc w:val="both"/>
        <w:rPr>
          <w:rFonts w:ascii="Arial" w:hAnsi="Arial" w:cs="Arial"/>
          <w:b/>
          <w:lang w:val="mn-MN"/>
        </w:rPr>
      </w:pPr>
    </w:p>
    <w:p w:rsidR="000162B0" w:rsidRPr="00537206" w:rsidRDefault="00145C4C" w:rsidP="000162B0">
      <w:pPr>
        <w:ind w:left="1276" w:hanging="709"/>
        <w:contextualSpacing/>
        <w:rPr>
          <w:rFonts w:ascii="Arial" w:hAnsi="Arial" w:cs="Arial"/>
          <w:b/>
          <w:lang w:val="mn-MN"/>
        </w:rPr>
      </w:pPr>
      <w:r w:rsidRPr="00537206">
        <w:rPr>
          <w:rFonts w:ascii="Arial" w:hAnsi="Arial" w:cs="Arial"/>
          <w:b/>
          <w:lang w:val="mn-MN"/>
        </w:rPr>
        <w:t>“</w:t>
      </w:r>
      <w:r w:rsidR="006D5089" w:rsidRPr="00537206">
        <w:rPr>
          <w:rFonts w:ascii="Arial" w:hAnsi="Arial" w:cs="Arial"/>
          <w:b/>
          <w:lang w:val="mn-MN"/>
        </w:rPr>
        <w:t>32</w:t>
      </w:r>
      <w:r w:rsidR="006D5089" w:rsidRPr="00537206">
        <w:rPr>
          <w:rFonts w:ascii="Arial" w:hAnsi="Arial" w:cs="Arial"/>
          <w:b/>
          <w:vertAlign w:val="superscript"/>
          <w:lang w:val="mn-MN"/>
        </w:rPr>
        <w:t>1</w:t>
      </w:r>
      <w:r w:rsidR="006D5089" w:rsidRPr="00537206">
        <w:rPr>
          <w:rFonts w:ascii="Arial" w:hAnsi="Arial" w:cs="Arial"/>
          <w:b/>
          <w:lang w:val="mn-MN"/>
        </w:rPr>
        <w:t xml:space="preserve"> дүгээр </w:t>
      </w:r>
      <w:r w:rsidRPr="00537206">
        <w:rPr>
          <w:rFonts w:ascii="Arial" w:hAnsi="Arial" w:cs="Arial"/>
          <w:b/>
          <w:lang w:val="mn-MN"/>
        </w:rPr>
        <w:t xml:space="preserve">зүйл.Үндсэн хуулийн цэцийн тогтоолоор хууль, </w:t>
      </w:r>
    </w:p>
    <w:p w:rsidR="000162B0" w:rsidRPr="00537206" w:rsidRDefault="000162B0" w:rsidP="000162B0">
      <w:pPr>
        <w:ind w:left="1276" w:hanging="709"/>
        <w:contextualSpacing/>
        <w:rPr>
          <w:rFonts w:ascii="Arial" w:hAnsi="Arial" w:cs="Arial"/>
          <w:b/>
          <w:lang w:val="mn-MN"/>
        </w:rPr>
      </w:pPr>
      <w:r w:rsidRPr="00537206">
        <w:rPr>
          <w:rFonts w:ascii="Arial" w:hAnsi="Arial" w:cs="Arial"/>
          <w:b/>
          <w:lang w:val="mn-MN"/>
        </w:rPr>
        <w:t xml:space="preserve"> </w:t>
      </w:r>
      <w:r w:rsidRPr="00537206">
        <w:rPr>
          <w:rFonts w:ascii="Arial" w:hAnsi="Arial" w:cs="Arial"/>
          <w:b/>
          <w:lang w:val="mn-MN"/>
        </w:rPr>
        <w:tab/>
      </w:r>
      <w:r w:rsidRPr="00537206">
        <w:rPr>
          <w:rFonts w:ascii="Arial" w:hAnsi="Arial" w:cs="Arial"/>
          <w:b/>
          <w:lang w:val="mn-MN"/>
        </w:rPr>
        <w:tab/>
      </w:r>
      <w:r w:rsidRPr="00537206">
        <w:rPr>
          <w:rFonts w:ascii="Arial" w:hAnsi="Arial" w:cs="Arial"/>
          <w:b/>
          <w:lang w:val="mn-MN"/>
        </w:rPr>
        <w:tab/>
        <w:t xml:space="preserve">       </w:t>
      </w:r>
      <w:r w:rsidR="00145C4C" w:rsidRPr="00537206">
        <w:rPr>
          <w:rFonts w:ascii="Arial" w:hAnsi="Arial" w:cs="Arial"/>
          <w:b/>
          <w:lang w:val="mn-MN"/>
        </w:rPr>
        <w:t xml:space="preserve">Улсын Их Хурлын бусад шийдвэр хүчингүй </w:t>
      </w:r>
    </w:p>
    <w:p w:rsidR="000162B0" w:rsidRPr="00537206" w:rsidRDefault="000162B0" w:rsidP="000162B0">
      <w:pPr>
        <w:ind w:left="1276" w:hanging="709"/>
        <w:contextualSpacing/>
        <w:rPr>
          <w:rFonts w:ascii="Arial" w:hAnsi="Arial" w:cs="Arial"/>
          <w:b/>
          <w:lang w:val="mn-MN"/>
        </w:rPr>
      </w:pPr>
      <w:r w:rsidRPr="00537206">
        <w:rPr>
          <w:rFonts w:ascii="Arial" w:hAnsi="Arial" w:cs="Arial"/>
          <w:b/>
          <w:lang w:val="mn-MN"/>
        </w:rPr>
        <w:t xml:space="preserve"> </w:t>
      </w:r>
      <w:r w:rsidRPr="00537206">
        <w:rPr>
          <w:rFonts w:ascii="Arial" w:hAnsi="Arial" w:cs="Arial"/>
          <w:b/>
          <w:lang w:val="mn-MN"/>
        </w:rPr>
        <w:tab/>
      </w:r>
      <w:r w:rsidRPr="00537206">
        <w:rPr>
          <w:rFonts w:ascii="Arial" w:hAnsi="Arial" w:cs="Arial"/>
          <w:b/>
          <w:lang w:val="mn-MN"/>
        </w:rPr>
        <w:tab/>
      </w:r>
      <w:r w:rsidRPr="00537206">
        <w:rPr>
          <w:rFonts w:ascii="Arial" w:hAnsi="Arial" w:cs="Arial"/>
          <w:b/>
          <w:lang w:val="mn-MN"/>
        </w:rPr>
        <w:tab/>
        <w:t xml:space="preserve">       </w:t>
      </w:r>
      <w:r w:rsidR="00145C4C" w:rsidRPr="00537206">
        <w:rPr>
          <w:rFonts w:ascii="Arial" w:hAnsi="Arial" w:cs="Arial"/>
          <w:b/>
          <w:lang w:val="mn-MN"/>
        </w:rPr>
        <w:t xml:space="preserve">болсонтой холбогдуулан холбогдох хууль, </w:t>
      </w:r>
    </w:p>
    <w:p w:rsidR="00C97C94" w:rsidRPr="00537206" w:rsidRDefault="000162B0" w:rsidP="000162B0">
      <w:pPr>
        <w:ind w:left="1276" w:hanging="709"/>
        <w:contextualSpacing/>
        <w:rPr>
          <w:rFonts w:ascii="Arial" w:hAnsi="Arial" w:cs="Arial"/>
          <w:b/>
          <w:lang w:val="mn-MN"/>
        </w:rPr>
      </w:pPr>
      <w:r w:rsidRPr="00537206">
        <w:rPr>
          <w:rFonts w:ascii="Arial" w:hAnsi="Arial" w:cs="Arial"/>
          <w:b/>
          <w:lang w:val="mn-MN"/>
        </w:rPr>
        <w:t xml:space="preserve"> </w:t>
      </w:r>
      <w:r w:rsidRPr="00537206">
        <w:rPr>
          <w:rFonts w:ascii="Arial" w:hAnsi="Arial" w:cs="Arial"/>
          <w:b/>
          <w:lang w:val="mn-MN"/>
        </w:rPr>
        <w:tab/>
      </w:r>
      <w:r w:rsidRPr="00537206">
        <w:rPr>
          <w:rFonts w:ascii="Arial" w:hAnsi="Arial" w:cs="Arial"/>
          <w:b/>
          <w:lang w:val="mn-MN"/>
        </w:rPr>
        <w:tab/>
      </w:r>
      <w:r w:rsidRPr="00537206">
        <w:rPr>
          <w:rFonts w:ascii="Arial" w:hAnsi="Arial" w:cs="Arial"/>
          <w:b/>
          <w:lang w:val="mn-MN"/>
        </w:rPr>
        <w:tab/>
        <w:t xml:space="preserve">       </w:t>
      </w:r>
      <w:r w:rsidR="00145C4C" w:rsidRPr="00537206">
        <w:rPr>
          <w:rFonts w:ascii="Arial" w:hAnsi="Arial" w:cs="Arial"/>
          <w:b/>
          <w:lang w:val="mn-MN"/>
        </w:rPr>
        <w:t xml:space="preserve">Улсын Их Хурлын бусад шийдвэрт </w:t>
      </w:r>
      <w:r w:rsidRPr="00537206">
        <w:rPr>
          <w:rFonts w:ascii="Arial" w:hAnsi="Arial" w:cs="Arial"/>
          <w:b/>
          <w:lang w:val="mn-MN"/>
        </w:rPr>
        <w:t>нэмэлт,</w:t>
      </w:r>
    </w:p>
    <w:p w:rsidR="00145C4C" w:rsidRPr="00537206" w:rsidRDefault="00145C4C" w:rsidP="001D44A8">
      <w:pPr>
        <w:ind w:left="1276" w:hanging="709"/>
        <w:contextualSpacing/>
        <w:jc w:val="center"/>
        <w:rPr>
          <w:rFonts w:ascii="Arial" w:hAnsi="Arial" w:cs="Arial"/>
          <w:b/>
          <w:lang w:val="mn-MN"/>
        </w:rPr>
      </w:pPr>
      <w:r w:rsidRPr="00537206">
        <w:rPr>
          <w:rFonts w:ascii="Arial" w:hAnsi="Arial" w:cs="Arial"/>
          <w:b/>
          <w:lang w:val="mn-MN"/>
        </w:rPr>
        <w:t>өөрчлөлт оруулах журам</w:t>
      </w:r>
    </w:p>
    <w:p w:rsidR="00145C4C" w:rsidRPr="00537206" w:rsidRDefault="00145C4C" w:rsidP="00145C4C">
      <w:pPr>
        <w:contextualSpacing/>
        <w:jc w:val="both"/>
        <w:rPr>
          <w:rFonts w:ascii="Arial" w:hAnsi="Arial" w:cs="Arial"/>
          <w:b/>
          <w:lang w:val="mn-MN"/>
        </w:rPr>
      </w:pPr>
    </w:p>
    <w:p w:rsidR="00145C4C" w:rsidRPr="00537206" w:rsidRDefault="00145C4C" w:rsidP="00145C4C">
      <w:pPr>
        <w:contextualSpacing/>
        <w:jc w:val="both"/>
        <w:rPr>
          <w:rFonts w:ascii="Arial" w:hAnsi="Arial" w:cs="Arial"/>
          <w:lang w:val="mn-MN"/>
        </w:rPr>
      </w:pPr>
      <w:r w:rsidRPr="00537206">
        <w:rPr>
          <w:rFonts w:ascii="Arial" w:hAnsi="Arial" w:cs="Arial"/>
          <w:b/>
          <w:lang w:val="mn-MN"/>
        </w:rPr>
        <w:tab/>
      </w:r>
      <w:r w:rsidR="006D5089" w:rsidRPr="00537206">
        <w:rPr>
          <w:rFonts w:ascii="Arial" w:hAnsi="Arial" w:cs="Arial"/>
          <w:lang w:val="mn-MN"/>
        </w:rPr>
        <w:t>32</w:t>
      </w:r>
      <w:r w:rsidR="006D5089" w:rsidRPr="00537206">
        <w:rPr>
          <w:rFonts w:ascii="Arial" w:hAnsi="Arial" w:cs="Arial"/>
          <w:vertAlign w:val="superscript"/>
          <w:lang w:val="mn-MN"/>
        </w:rPr>
        <w:t>1</w:t>
      </w:r>
      <w:r w:rsidRPr="00537206">
        <w:rPr>
          <w:rFonts w:ascii="Arial" w:hAnsi="Arial" w:cs="Arial"/>
          <w:lang w:val="mn-MN"/>
        </w:rPr>
        <w:t xml:space="preserve">.1.Монгол Улсын Үндсэн хуулийн Жаран зургадугаар зүйлийн 4 дэх хэсэгт заасны дагуу Цэцийн тогтоолоор хууль, Улсын Их Хурлын бусад шийдвэрийг хүчингүй болгосон бол </w:t>
      </w:r>
      <w:r w:rsidR="00041AB8" w:rsidRPr="00537206">
        <w:rPr>
          <w:rFonts w:ascii="Arial" w:hAnsi="Arial" w:cs="Arial"/>
          <w:lang w:val="mn-MN"/>
        </w:rPr>
        <w:t>Улсын Их Хурал Монгол Улсын Үндсэн хуульд нийцүүлэн</w:t>
      </w:r>
      <w:r w:rsidR="005A60D3" w:rsidRPr="00537206">
        <w:rPr>
          <w:rFonts w:ascii="Arial" w:hAnsi="Arial" w:cs="Arial"/>
          <w:lang w:val="mn-MN"/>
        </w:rPr>
        <w:t xml:space="preserve"> </w:t>
      </w:r>
      <w:r w:rsidRPr="00537206">
        <w:rPr>
          <w:rFonts w:ascii="Arial" w:hAnsi="Arial" w:cs="Arial"/>
          <w:lang w:val="mn-MN"/>
        </w:rPr>
        <w:t xml:space="preserve">тухайн хууль, Улсын Их Хурлын бусад шийдвэрт зохих нэмэлт, өөрчлөлтийг </w:t>
      </w:r>
      <w:r w:rsidR="00041AB8" w:rsidRPr="00537206">
        <w:rPr>
          <w:rFonts w:ascii="Arial" w:hAnsi="Arial" w:cs="Arial"/>
          <w:lang w:val="mn-MN"/>
        </w:rPr>
        <w:t>оруулна.</w:t>
      </w:r>
    </w:p>
    <w:p w:rsidR="00145C4C" w:rsidRPr="00537206" w:rsidRDefault="00145C4C" w:rsidP="00145C4C">
      <w:pPr>
        <w:contextualSpacing/>
        <w:jc w:val="both"/>
        <w:rPr>
          <w:rFonts w:ascii="Arial" w:hAnsi="Arial" w:cs="Arial"/>
          <w:lang w:val="mn-MN"/>
        </w:rPr>
      </w:pPr>
    </w:p>
    <w:p w:rsidR="00145C4C" w:rsidRPr="00537206" w:rsidRDefault="00145C4C" w:rsidP="00145C4C">
      <w:pPr>
        <w:contextualSpacing/>
        <w:jc w:val="both"/>
        <w:rPr>
          <w:rFonts w:ascii="Arial" w:hAnsi="Arial" w:cs="Arial"/>
          <w:lang w:val="mn-MN"/>
        </w:rPr>
      </w:pPr>
      <w:r w:rsidRPr="00537206">
        <w:rPr>
          <w:rFonts w:ascii="Arial" w:hAnsi="Arial" w:cs="Arial"/>
          <w:lang w:val="mn-MN"/>
        </w:rPr>
        <w:tab/>
      </w:r>
      <w:r w:rsidR="006D5089" w:rsidRPr="00537206">
        <w:rPr>
          <w:rFonts w:ascii="Arial" w:hAnsi="Arial" w:cs="Arial"/>
          <w:lang w:val="mn-MN"/>
        </w:rPr>
        <w:t>32</w:t>
      </w:r>
      <w:r w:rsidR="006D5089" w:rsidRPr="00537206">
        <w:rPr>
          <w:rFonts w:ascii="Arial" w:hAnsi="Arial" w:cs="Arial"/>
          <w:vertAlign w:val="superscript"/>
          <w:lang w:val="mn-MN"/>
        </w:rPr>
        <w:t>1</w:t>
      </w:r>
      <w:r w:rsidRPr="00537206">
        <w:rPr>
          <w:rFonts w:ascii="Arial" w:hAnsi="Arial" w:cs="Arial"/>
          <w:lang w:val="mn-MN"/>
        </w:rPr>
        <w:t>.</w:t>
      </w:r>
      <w:r w:rsidR="002B347C" w:rsidRPr="00537206">
        <w:rPr>
          <w:rFonts w:ascii="Arial" w:hAnsi="Arial" w:cs="Arial"/>
          <w:lang w:val="mn-MN"/>
        </w:rPr>
        <w:t>2</w:t>
      </w:r>
      <w:r w:rsidRPr="00537206">
        <w:rPr>
          <w:rFonts w:ascii="Arial" w:hAnsi="Arial" w:cs="Arial"/>
          <w:lang w:val="mn-MN"/>
        </w:rPr>
        <w:t>.</w:t>
      </w:r>
      <w:r w:rsidR="002E59A0" w:rsidRPr="00537206">
        <w:rPr>
          <w:rFonts w:ascii="Arial" w:hAnsi="Arial" w:cs="Arial"/>
          <w:lang w:val="mn-MN"/>
        </w:rPr>
        <w:t xml:space="preserve">Цэцийн тогтоолыг чуулганы үеэр хүлээн авсан бол ажлын </w:t>
      </w:r>
      <w:r w:rsidR="006D3D55" w:rsidRPr="00537206">
        <w:rPr>
          <w:rFonts w:ascii="Arial" w:hAnsi="Arial" w:cs="Arial"/>
          <w:lang w:val="mn-MN"/>
        </w:rPr>
        <w:t xml:space="preserve">15 өдрийн </w:t>
      </w:r>
      <w:r w:rsidR="002E59A0" w:rsidRPr="00537206">
        <w:rPr>
          <w:rFonts w:ascii="Arial" w:hAnsi="Arial" w:cs="Arial"/>
          <w:lang w:val="mn-MN"/>
        </w:rPr>
        <w:t>дотор, чуулганы чөлөө</w:t>
      </w:r>
      <w:r w:rsidR="00337113" w:rsidRPr="00537206">
        <w:rPr>
          <w:rFonts w:ascii="Arial" w:hAnsi="Arial" w:cs="Arial"/>
          <w:lang w:val="mn-MN"/>
        </w:rPr>
        <w:t>т</w:t>
      </w:r>
      <w:r w:rsidR="002E59A0" w:rsidRPr="00537206">
        <w:rPr>
          <w:rFonts w:ascii="Arial" w:hAnsi="Arial" w:cs="Arial"/>
          <w:lang w:val="mn-MN"/>
        </w:rPr>
        <w:t xml:space="preserve"> цагт хүлээн авсан бол ээлжит болон ээлжит бус чуулган эхэлснээс хойш ажлын </w:t>
      </w:r>
      <w:r w:rsidR="006D3D55" w:rsidRPr="00537206">
        <w:rPr>
          <w:rFonts w:ascii="Arial" w:hAnsi="Arial" w:cs="Arial"/>
          <w:lang w:val="mn-MN"/>
        </w:rPr>
        <w:t xml:space="preserve">15 өдрийн </w:t>
      </w:r>
      <w:r w:rsidR="002E59A0" w:rsidRPr="00537206">
        <w:rPr>
          <w:rFonts w:ascii="Arial" w:hAnsi="Arial" w:cs="Arial"/>
          <w:lang w:val="mn-MN"/>
        </w:rPr>
        <w:t>дотор холбогдох Байнгын хороо э</w:t>
      </w:r>
      <w:r w:rsidRPr="00537206">
        <w:rPr>
          <w:rFonts w:ascii="Arial" w:hAnsi="Arial" w:cs="Arial"/>
          <w:lang w:val="mn-MN"/>
        </w:rPr>
        <w:t xml:space="preserve">нэ хуулийн </w:t>
      </w:r>
      <w:r w:rsidR="006D5089" w:rsidRPr="00537206">
        <w:rPr>
          <w:rFonts w:ascii="Arial" w:hAnsi="Arial" w:cs="Arial"/>
          <w:lang w:val="mn-MN"/>
        </w:rPr>
        <w:t>32</w:t>
      </w:r>
      <w:r w:rsidR="006D5089" w:rsidRPr="00537206">
        <w:rPr>
          <w:rFonts w:ascii="Arial" w:hAnsi="Arial" w:cs="Arial"/>
          <w:vertAlign w:val="superscript"/>
          <w:lang w:val="mn-MN"/>
        </w:rPr>
        <w:t>1</w:t>
      </w:r>
      <w:r w:rsidRPr="00537206">
        <w:rPr>
          <w:rFonts w:ascii="Arial" w:hAnsi="Arial" w:cs="Arial"/>
          <w:lang w:val="mn-MN"/>
        </w:rPr>
        <w:t>.</w:t>
      </w:r>
      <w:r w:rsidR="002B347C" w:rsidRPr="00537206">
        <w:rPr>
          <w:rFonts w:ascii="Arial" w:hAnsi="Arial" w:cs="Arial"/>
          <w:lang w:val="mn-MN"/>
        </w:rPr>
        <w:t>1</w:t>
      </w:r>
      <w:r w:rsidRPr="00537206">
        <w:rPr>
          <w:rFonts w:ascii="Arial" w:hAnsi="Arial" w:cs="Arial"/>
          <w:lang w:val="mn-MN"/>
        </w:rPr>
        <w:t>-</w:t>
      </w:r>
      <w:r w:rsidR="002B347C" w:rsidRPr="00537206">
        <w:rPr>
          <w:rFonts w:ascii="Arial" w:hAnsi="Arial" w:cs="Arial"/>
          <w:lang w:val="mn-MN"/>
        </w:rPr>
        <w:t>д</w:t>
      </w:r>
      <w:r w:rsidRPr="00537206">
        <w:rPr>
          <w:rFonts w:ascii="Arial" w:hAnsi="Arial" w:cs="Arial"/>
          <w:lang w:val="mn-MN"/>
        </w:rPr>
        <w:t xml:space="preserve"> заасан хууль, Улсын Их Хурлын бусад шийдвэрт нэмэлт, өөрчлөлт оруулах тухай төслийг боловсруулж</w:t>
      </w:r>
      <w:r w:rsidR="00F32247" w:rsidRPr="00537206">
        <w:rPr>
          <w:rFonts w:ascii="Arial" w:hAnsi="Arial" w:cs="Arial"/>
          <w:lang w:val="mn-MN"/>
        </w:rPr>
        <w:t>,</w:t>
      </w:r>
      <w:r w:rsidRPr="00537206">
        <w:rPr>
          <w:rFonts w:ascii="Arial" w:hAnsi="Arial" w:cs="Arial"/>
          <w:lang w:val="mn-MN"/>
        </w:rPr>
        <w:t xml:space="preserve"> нэгдсэн хуралдаанд оруулах бөгөөд уг төслийн талаар Засгийн газар, холбогдох бусад байгууллагаас санал авахыг шаардахгүй.”</w:t>
      </w:r>
    </w:p>
    <w:p w:rsidR="00145C4C" w:rsidRPr="00537206" w:rsidRDefault="00145C4C" w:rsidP="00145C4C">
      <w:pPr>
        <w:contextualSpacing/>
        <w:jc w:val="both"/>
        <w:rPr>
          <w:rFonts w:ascii="Arial" w:hAnsi="Arial" w:cs="Arial"/>
          <w:lang w:val="mn-MN"/>
        </w:rPr>
      </w:pPr>
    </w:p>
    <w:p w:rsidR="00145C4C" w:rsidRPr="00537206" w:rsidRDefault="008B7B87" w:rsidP="008B7B87">
      <w:pPr>
        <w:contextualSpacing/>
        <w:jc w:val="both"/>
        <w:rPr>
          <w:rFonts w:ascii="Arial" w:hAnsi="Arial" w:cs="Arial"/>
          <w:b/>
          <w:lang w:val="mn-MN"/>
        </w:rPr>
      </w:pPr>
      <w:r w:rsidRPr="00537206">
        <w:rPr>
          <w:rFonts w:ascii="Arial" w:hAnsi="Arial" w:cs="Arial"/>
          <w:b/>
          <w:lang w:val="mn-MN"/>
        </w:rPr>
        <w:t xml:space="preserve"> </w:t>
      </w:r>
      <w:r w:rsidRPr="00537206">
        <w:rPr>
          <w:rFonts w:ascii="Arial" w:hAnsi="Arial" w:cs="Arial"/>
          <w:b/>
          <w:lang w:val="mn-MN"/>
        </w:rPr>
        <w:tab/>
      </w:r>
      <w:r w:rsidRPr="00537206">
        <w:rPr>
          <w:rFonts w:ascii="Arial" w:hAnsi="Arial" w:cs="Arial"/>
          <w:b/>
          <w:lang w:val="mn-MN"/>
        </w:rPr>
        <w:tab/>
      </w:r>
      <w:r w:rsidR="00111CB9" w:rsidRPr="00537206">
        <w:rPr>
          <w:rFonts w:ascii="Arial" w:hAnsi="Arial" w:cs="Arial"/>
          <w:b/>
          <w:lang w:val="mn-MN"/>
        </w:rPr>
        <w:t>7</w:t>
      </w:r>
      <w:r w:rsidR="00145C4C" w:rsidRPr="00537206">
        <w:rPr>
          <w:rFonts w:ascii="Arial" w:hAnsi="Arial" w:cs="Arial"/>
          <w:b/>
          <w:lang w:val="mn-MN"/>
        </w:rPr>
        <w:t>/</w:t>
      </w:r>
      <w:r w:rsidR="00145C4C" w:rsidRPr="00537206">
        <w:rPr>
          <w:rFonts w:ascii="Arial" w:hAnsi="Arial" w:cs="Arial"/>
          <w:b/>
          <w:bCs/>
          <w:lang w:val="mn-MN"/>
        </w:rPr>
        <w:t>48</w:t>
      </w:r>
      <w:r w:rsidR="00145C4C" w:rsidRPr="00537206">
        <w:rPr>
          <w:rFonts w:ascii="Arial" w:hAnsi="Arial" w:cs="Arial"/>
          <w:b/>
          <w:bCs/>
          <w:vertAlign w:val="superscript"/>
          <w:lang w:val="mn-MN"/>
        </w:rPr>
        <w:t>1</w:t>
      </w:r>
      <w:r w:rsidR="00145C4C" w:rsidRPr="00537206">
        <w:rPr>
          <w:rFonts w:ascii="Arial" w:hAnsi="Arial" w:cs="Arial"/>
          <w:b/>
          <w:lang w:val="mn-MN"/>
        </w:rPr>
        <w:t xml:space="preserve"> дүгээр зүйл:</w:t>
      </w:r>
    </w:p>
    <w:p w:rsidR="00145C4C" w:rsidRPr="00537206" w:rsidRDefault="00145C4C" w:rsidP="00145C4C">
      <w:pPr>
        <w:ind w:left="720" w:firstLine="720"/>
        <w:contextualSpacing/>
        <w:jc w:val="both"/>
        <w:rPr>
          <w:rFonts w:ascii="Arial" w:hAnsi="Arial" w:cs="Arial"/>
          <w:b/>
          <w:lang w:val="mn-MN"/>
        </w:rPr>
      </w:pPr>
    </w:p>
    <w:p w:rsidR="00145C4C" w:rsidRPr="00537206" w:rsidRDefault="00145C4C" w:rsidP="00145C4C">
      <w:pPr>
        <w:contextualSpacing/>
        <w:jc w:val="both"/>
        <w:rPr>
          <w:rFonts w:ascii="Arial" w:hAnsi="Arial" w:cs="Arial"/>
          <w:b/>
          <w:bCs/>
          <w:lang w:val="mn-MN"/>
        </w:rPr>
      </w:pPr>
      <w:r w:rsidRPr="00537206">
        <w:rPr>
          <w:rFonts w:ascii="Arial" w:hAnsi="Arial" w:cs="Arial"/>
          <w:b/>
          <w:lang w:val="mn-MN"/>
        </w:rPr>
        <w:tab/>
        <w:t>“</w:t>
      </w:r>
      <w:r w:rsidRPr="00537206">
        <w:rPr>
          <w:rFonts w:ascii="Arial" w:hAnsi="Arial" w:cs="Arial"/>
          <w:b/>
          <w:bCs/>
          <w:lang w:val="mn-MN"/>
        </w:rPr>
        <w:t>48</w:t>
      </w:r>
      <w:r w:rsidRPr="00537206">
        <w:rPr>
          <w:rFonts w:ascii="Arial" w:hAnsi="Arial" w:cs="Arial"/>
          <w:b/>
          <w:bCs/>
          <w:vertAlign w:val="superscript"/>
          <w:lang w:val="mn-MN"/>
        </w:rPr>
        <w:t xml:space="preserve">1 </w:t>
      </w:r>
      <w:r w:rsidRPr="00537206">
        <w:rPr>
          <w:rFonts w:ascii="Arial" w:hAnsi="Arial" w:cs="Arial"/>
          <w:b/>
          <w:bCs/>
          <w:lang w:val="mn-MN"/>
        </w:rPr>
        <w:t>дүгээр зүйл.Мэдээлэл сонсох</w:t>
      </w:r>
    </w:p>
    <w:p w:rsidR="00145C4C" w:rsidRPr="00537206" w:rsidRDefault="00145C4C" w:rsidP="00145C4C">
      <w:pPr>
        <w:contextualSpacing/>
        <w:jc w:val="both"/>
        <w:rPr>
          <w:rFonts w:ascii="Arial" w:hAnsi="Arial" w:cs="Arial"/>
          <w:b/>
          <w:lang w:val="mn-MN"/>
        </w:rPr>
      </w:pPr>
    </w:p>
    <w:p w:rsidR="00145C4C" w:rsidRPr="00537206" w:rsidRDefault="00145C4C" w:rsidP="00145C4C">
      <w:pPr>
        <w:contextualSpacing/>
        <w:jc w:val="both"/>
        <w:rPr>
          <w:rFonts w:ascii="Arial" w:hAnsi="Arial" w:cs="Arial"/>
          <w:lang w:val="mn-MN"/>
        </w:rPr>
      </w:pPr>
      <w:r w:rsidRPr="00537206">
        <w:rPr>
          <w:rFonts w:ascii="Arial" w:hAnsi="Arial" w:cs="Arial"/>
          <w:b/>
          <w:lang w:val="mn-MN"/>
        </w:rPr>
        <w:tab/>
      </w:r>
      <w:r w:rsidRPr="00537206">
        <w:rPr>
          <w:rFonts w:ascii="Arial" w:hAnsi="Arial" w:cs="Arial"/>
          <w:lang w:val="mn-MN"/>
        </w:rPr>
        <w:t>48</w:t>
      </w:r>
      <w:r w:rsidRPr="00537206">
        <w:rPr>
          <w:rFonts w:ascii="Arial" w:hAnsi="Arial" w:cs="Arial"/>
          <w:vertAlign w:val="superscript"/>
          <w:lang w:val="mn-MN"/>
        </w:rPr>
        <w:t>1</w:t>
      </w:r>
      <w:r w:rsidRPr="00537206">
        <w:rPr>
          <w:rFonts w:ascii="Arial" w:hAnsi="Arial" w:cs="Arial"/>
          <w:lang w:val="mn-MN"/>
        </w:rPr>
        <w:t>.1.Монгол Улсын Их Хурлын тухай хуулийн 19.2.7-д заасан мэдээллийг холбогдох байгууллага, албан тушаалтан Байнгын хороонд ирүүлнэ.</w:t>
      </w:r>
    </w:p>
    <w:p w:rsidR="00145C4C" w:rsidRPr="00537206" w:rsidRDefault="00145C4C" w:rsidP="00145C4C">
      <w:pPr>
        <w:contextualSpacing/>
        <w:jc w:val="both"/>
        <w:rPr>
          <w:rFonts w:ascii="Arial" w:hAnsi="Arial" w:cs="Arial"/>
          <w:lang w:val="mn-MN"/>
        </w:rPr>
      </w:pPr>
    </w:p>
    <w:p w:rsidR="00145C4C" w:rsidRPr="00537206" w:rsidRDefault="00145C4C" w:rsidP="00145C4C">
      <w:pPr>
        <w:ind w:firstLine="720"/>
        <w:contextualSpacing/>
        <w:jc w:val="both"/>
        <w:rPr>
          <w:rFonts w:ascii="Arial" w:hAnsi="Arial" w:cs="Arial"/>
          <w:lang w:val="mn-MN"/>
        </w:rPr>
      </w:pPr>
      <w:r w:rsidRPr="00537206">
        <w:rPr>
          <w:rFonts w:ascii="Arial" w:hAnsi="Arial" w:cs="Arial"/>
          <w:lang w:val="mn-MN"/>
        </w:rPr>
        <w:t>48</w:t>
      </w:r>
      <w:r w:rsidRPr="00537206">
        <w:rPr>
          <w:rFonts w:ascii="Arial" w:hAnsi="Arial" w:cs="Arial"/>
          <w:vertAlign w:val="superscript"/>
          <w:lang w:val="mn-MN"/>
        </w:rPr>
        <w:t>1</w:t>
      </w:r>
      <w:r w:rsidRPr="00537206">
        <w:rPr>
          <w:rFonts w:ascii="Arial" w:hAnsi="Arial" w:cs="Arial"/>
          <w:lang w:val="mn-MN"/>
        </w:rPr>
        <w:t>.2.Энэ хуулийн 48</w:t>
      </w:r>
      <w:r w:rsidRPr="00537206">
        <w:rPr>
          <w:rFonts w:ascii="Arial" w:hAnsi="Arial" w:cs="Arial"/>
          <w:vertAlign w:val="superscript"/>
          <w:lang w:val="mn-MN"/>
        </w:rPr>
        <w:t>1</w:t>
      </w:r>
      <w:r w:rsidRPr="00537206">
        <w:rPr>
          <w:rFonts w:ascii="Arial" w:hAnsi="Arial" w:cs="Arial"/>
          <w:lang w:val="mn-MN"/>
        </w:rPr>
        <w:t>.1-д заасан мэдээллийг тухайн асуудлыг эрхэлсэн Засгийн газрын гишүүн, холбогдох байгууллагын дарга</w:t>
      </w:r>
      <w:r w:rsidR="00BE7615" w:rsidRPr="00537206">
        <w:rPr>
          <w:rFonts w:ascii="Arial" w:hAnsi="Arial" w:cs="Arial"/>
          <w:lang w:val="mn-MN"/>
        </w:rPr>
        <w:t>,</w:t>
      </w:r>
      <w:r w:rsidRPr="00537206">
        <w:rPr>
          <w:rFonts w:ascii="Arial" w:hAnsi="Arial" w:cs="Arial"/>
          <w:lang w:val="mn-MN"/>
        </w:rPr>
        <w:t xml:space="preserve"> эсхүл тэдгээрийн орлогч хийнэ.</w:t>
      </w:r>
    </w:p>
    <w:p w:rsidR="00145C4C" w:rsidRPr="00537206" w:rsidRDefault="00145C4C" w:rsidP="00145C4C">
      <w:pPr>
        <w:ind w:firstLine="720"/>
        <w:contextualSpacing/>
        <w:jc w:val="both"/>
        <w:rPr>
          <w:rFonts w:ascii="Arial" w:hAnsi="Arial" w:cs="Arial"/>
          <w:lang w:val="mn-MN"/>
        </w:rPr>
      </w:pPr>
    </w:p>
    <w:p w:rsidR="00145C4C" w:rsidRPr="00537206" w:rsidRDefault="00145C4C" w:rsidP="00145C4C">
      <w:pPr>
        <w:ind w:firstLine="720"/>
        <w:contextualSpacing/>
        <w:jc w:val="both"/>
        <w:rPr>
          <w:rFonts w:ascii="Arial" w:hAnsi="Arial" w:cs="Arial"/>
          <w:lang w:val="mn-MN"/>
        </w:rPr>
      </w:pPr>
      <w:r w:rsidRPr="00537206">
        <w:rPr>
          <w:rFonts w:ascii="Arial" w:hAnsi="Arial" w:cs="Arial"/>
          <w:lang w:val="mn-MN"/>
        </w:rPr>
        <w:t>48</w:t>
      </w:r>
      <w:r w:rsidRPr="00537206">
        <w:rPr>
          <w:rFonts w:ascii="Arial" w:hAnsi="Arial" w:cs="Arial"/>
          <w:vertAlign w:val="superscript"/>
          <w:lang w:val="mn-MN"/>
        </w:rPr>
        <w:t>1</w:t>
      </w:r>
      <w:r w:rsidRPr="00537206">
        <w:rPr>
          <w:rFonts w:ascii="Arial" w:hAnsi="Arial" w:cs="Arial"/>
          <w:lang w:val="mn-MN"/>
        </w:rPr>
        <w:t>.3.Байнгын хороо мэдээллийг сонсох үед гишүүд асуулт асууж, үг хэлж болно.</w:t>
      </w:r>
    </w:p>
    <w:p w:rsidR="00145C4C" w:rsidRPr="00537206" w:rsidRDefault="00145C4C" w:rsidP="00145C4C">
      <w:pPr>
        <w:ind w:firstLine="720"/>
        <w:contextualSpacing/>
        <w:jc w:val="both"/>
        <w:rPr>
          <w:rFonts w:ascii="Arial" w:hAnsi="Arial" w:cs="Arial"/>
          <w:lang w:val="mn-MN"/>
        </w:rPr>
      </w:pPr>
    </w:p>
    <w:p w:rsidR="00145C4C" w:rsidRPr="00537206" w:rsidRDefault="00145C4C" w:rsidP="00145C4C">
      <w:pPr>
        <w:ind w:firstLine="720"/>
        <w:contextualSpacing/>
        <w:jc w:val="both"/>
        <w:rPr>
          <w:rFonts w:ascii="Arial" w:hAnsi="Arial" w:cs="Arial"/>
          <w:lang w:val="mn-MN"/>
        </w:rPr>
      </w:pPr>
      <w:r w:rsidRPr="00537206">
        <w:rPr>
          <w:rFonts w:ascii="Arial" w:hAnsi="Arial" w:cs="Arial"/>
          <w:lang w:val="mn-MN"/>
        </w:rPr>
        <w:t>48</w:t>
      </w:r>
      <w:r w:rsidRPr="00537206">
        <w:rPr>
          <w:rFonts w:ascii="Arial" w:hAnsi="Arial" w:cs="Arial"/>
          <w:vertAlign w:val="superscript"/>
          <w:lang w:val="mn-MN"/>
        </w:rPr>
        <w:t>1</w:t>
      </w:r>
      <w:r w:rsidRPr="00537206">
        <w:rPr>
          <w:rFonts w:ascii="Arial" w:hAnsi="Arial" w:cs="Arial"/>
          <w:lang w:val="mn-MN"/>
        </w:rPr>
        <w:t>.4.Байнгын хороо тухайн мэдээллийг сонсоод шаардлагатай гэж үзвэл хууль тогтоомжийн хэрэгжилтийг хангуулах талаар чиглэл өгч болно.”</w:t>
      </w:r>
    </w:p>
    <w:p w:rsidR="00145C4C" w:rsidRPr="00537206" w:rsidRDefault="00145C4C" w:rsidP="00145C4C">
      <w:pPr>
        <w:ind w:firstLine="720"/>
        <w:contextualSpacing/>
        <w:jc w:val="both"/>
        <w:rPr>
          <w:rFonts w:ascii="Arial" w:hAnsi="Arial" w:cs="Arial"/>
          <w:lang w:val="mn-MN"/>
        </w:rPr>
      </w:pPr>
    </w:p>
    <w:p w:rsidR="00145C4C" w:rsidRPr="00537206" w:rsidRDefault="00145C4C" w:rsidP="00145C4C">
      <w:pPr>
        <w:tabs>
          <w:tab w:val="left" w:pos="1418"/>
        </w:tabs>
        <w:contextualSpacing/>
        <w:jc w:val="both"/>
        <w:rPr>
          <w:rFonts w:ascii="Arial" w:hAnsi="Arial" w:cs="Arial"/>
          <w:b/>
          <w:lang w:val="mn-MN"/>
        </w:rPr>
      </w:pPr>
      <w:r w:rsidRPr="00537206">
        <w:rPr>
          <w:rFonts w:ascii="Arial" w:hAnsi="Arial" w:cs="Arial"/>
          <w:lang w:val="mn-MN"/>
        </w:rPr>
        <w:tab/>
      </w:r>
      <w:r w:rsidRPr="00537206">
        <w:rPr>
          <w:rFonts w:ascii="Arial" w:hAnsi="Arial" w:cs="Arial"/>
          <w:lang w:val="mn-MN"/>
        </w:rPr>
        <w:tab/>
      </w:r>
      <w:r w:rsidR="00111CB9" w:rsidRPr="00537206">
        <w:rPr>
          <w:rFonts w:ascii="Arial" w:hAnsi="Arial" w:cs="Arial"/>
          <w:b/>
          <w:lang w:val="mn-MN"/>
        </w:rPr>
        <w:t>8</w:t>
      </w:r>
      <w:r w:rsidRPr="00537206">
        <w:rPr>
          <w:rFonts w:ascii="Arial" w:hAnsi="Arial" w:cs="Arial"/>
          <w:b/>
          <w:lang w:val="mn-MN"/>
        </w:rPr>
        <w:t>/53 дугаар зүйлийн 53.1.4 дэх заалт:</w:t>
      </w:r>
    </w:p>
    <w:p w:rsidR="00145C4C" w:rsidRPr="00537206" w:rsidRDefault="00145C4C" w:rsidP="00145C4C">
      <w:pPr>
        <w:contextualSpacing/>
        <w:jc w:val="both"/>
        <w:rPr>
          <w:rFonts w:ascii="Arial" w:hAnsi="Arial" w:cs="Arial"/>
          <w:b/>
          <w:lang w:val="mn-MN"/>
        </w:rPr>
      </w:pPr>
    </w:p>
    <w:p w:rsidR="00145C4C" w:rsidRPr="00537206" w:rsidRDefault="00145C4C" w:rsidP="006B1EC2">
      <w:pPr>
        <w:contextualSpacing/>
        <w:jc w:val="both"/>
        <w:rPr>
          <w:rFonts w:ascii="Arial" w:hAnsi="Arial" w:cs="Arial"/>
          <w:lang w:val="mn-MN"/>
        </w:rPr>
      </w:pPr>
      <w:r w:rsidRPr="00537206">
        <w:rPr>
          <w:rFonts w:ascii="Arial" w:hAnsi="Arial" w:cs="Arial"/>
          <w:lang w:val="mn-MN"/>
        </w:rPr>
        <w:tab/>
      </w:r>
      <w:r w:rsidRPr="00537206">
        <w:rPr>
          <w:rFonts w:ascii="Arial" w:hAnsi="Arial" w:cs="Arial"/>
          <w:lang w:val="mn-MN"/>
        </w:rPr>
        <w:tab/>
        <w:t>“53.1.4.Улсын Их Хурал энэ хуулийн 53.1.3-т заасан хууль, Улсын Их Хурлын бусад шийдвэрийн эцсийн найруулгатай танилцах үед Улсын Их Хурлын гишүүний гаргасан найруулга, үг хэллэгийн засварыг хуралдаан даргалагчийн зөвшөөрлөөр оруулах.”</w:t>
      </w:r>
    </w:p>
    <w:p w:rsidR="000E7265" w:rsidRPr="00537206" w:rsidRDefault="000E7265" w:rsidP="006B1EC2">
      <w:pPr>
        <w:contextualSpacing/>
        <w:jc w:val="both"/>
        <w:rPr>
          <w:rFonts w:ascii="Arial" w:hAnsi="Arial" w:cs="Arial"/>
          <w:lang w:val="mn-MN"/>
        </w:rPr>
      </w:pPr>
    </w:p>
    <w:p w:rsidR="00145C4C" w:rsidRPr="00537206" w:rsidRDefault="00EF2C6E" w:rsidP="006B1EC2">
      <w:pPr>
        <w:autoSpaceDE w:val="0"/>
        <w:ind w:firstLine="720"/>
        <w:contextualSpacing/>
        <w:jc w:val="both"/>
        <w:rPr>
          <w:rFonts w:ascii="Arial" w:hAnsi="Arial" w:cs="Arial"/>
          <w:lang w:val="mn-MN"/>
        </w:rPr>
      </w:pPr>
      <w:r w:rsidRPr="00537206">
        <w:rPr>
          <w:rFonts w:ascii="Arial" w:eastAsia="SimSun" w:hAnsi="Arial" w:cs="Arial"/>
          <w:b/>
          <w:bCs/>
          <w:color w:val="000000" w:themeColor="text1"/>
          <w:lang w:val="mn-MN"/>
        </w:rPr>
        <w:t>2 дугаар зүйл.</w:t>
      </w:r>
      <w:r w:rsidRPr="00537206">
        <w:rPr>
          <w:rFonts w:ascii="Arial" w:hAnsi="Arial" w:cs="Arial"/>
          <w:color w:val="000000" w:themeColor="text1"/>
          <w:lang w:val="mn-MN"/>
        </w:rPr>
        <w:t>Монгол Улсын Их Хурлын чуулганы хуралдааны дэгийн тухай хуулийн</w:t>
      </w:r>
      <w:r w:rsidR="00F75BF7" w:rsidRPr="00537206">
        <w:rPr>
          <w:rFonts w:ascii="Arial" w:hAnsi="Arial" w:cs="Arial"/>
          <w:color w:val="000000" w:themeColor="text1"/>
          <w:lang w:val="mn-MN"/>
        </w:rPr>
        <w:t xml:space="preserve"> </w:t>
      </w:r>
      <w:r w:rsidR="00945A15" w:rsidRPr="00537206">
        <w:rPr>
          <w:rFonts w:ascii="Arial" w:hAnsi="Arial" w:cs="Arial"/>
          <w:color w:val="000000" w:themeColor="text1"/>
          <w:lang w:val="mn-MN"/>
        </w:rPr>
        <w:t xml:space="preserve">4 дүгээр зүйлийн 4.3 дахь хэсэгт “Байнгын хорооны </w:t>
      </w:r>
      <w:r w:rsidR="005C7AC6" w:rsidRPr="00537206">
        <w:rPr>
          <w:rFonts w:ascii="Arial" w:hAnsi="Arial" w:cs="Arial"/>
          <w:color w:val="000000" w:themeColor="text1"/>
          <w:lang w:val="mn-MN"/>
        </w:rPr>
        <w:t xml:space="preserve">хуралдааны санал хураалтыг </w:t>
      </w:r>
      <w:r w:rsidR="00945A15" w:rsidRPr="00537206">
        <w:rPr>
          <w:rFonts w:ascii="Arial" w:hAnsi="Arial" w:cs="Arial"/>
          <w:color w:val="000000" w:themeColor="text1"/>
          <w:lang w:val="mn-MN"/>
        </w:rPr>
        <w:t xml:space="preserve">бусад Байнгын хорооны хуралдаан, нэгдсэн </w:t>
      </w:r>
      <w:r w:rsidR="005C7AC6" w:rsidRPr="00537206">
        <w:rPr>
          <w:rFonts w:ascii="Arial" w:hAnsi="Arial" w:cs="Arial"/>
          <w:color w:val="000000" w:themeColor="text1"/>
          <w:lang w:val="mn-MN"/>
        </w:rPr>
        <w:t xml:space="preserve">хуралдааны санал хураалттай </w:t>
      </w:r>
      <w:r w:rsidR="00945A15" w:rsidRPr="00537206">
        <w:rPr>
          <w:rFonts w:ascii="Arial" w:hAnsi="Arial" w:cs="Arial"/>
          <w:color w:val="000000" w:themeColor="text1"/>
          <w:lang w:val="mn-MN"/>
        </w:rPr>
        <w:t xml:space="preserve">давхцуулахгүйгээр зохион байгуулна.” гэсэн 2 дахь өгүүлбэр, </w:t>
      </w:r>
      <w:r w:rsidR="00145C4C" w:rsidRPr="00537206">
        <w:rPr>
          <w:rFonts w:ascii="Arial" w:hAnsi="Arial" w:cs="Arial"/>
          <w:lang w:val="mn-MN"/>
        </w:rPr>
        <w:t xml:space="preserve">4 дүгээр зүйлийн 4.6 дахь хэсэгт “Завсарлагын хугацаанд нэгдсэн болон Байнгын, дэд, түр хорооны хуралдаанаар тухайн асуудлаар хэлэлцүүлэг явуулахгүй.” гэсэн </w:t>
      </w:r>
      <w:r w:rsidR="00F41951" w:rsidRPr="00537206">
        <w:rPr>
          <w:rFonts w:ascii="Arial" w:hAnsi="Arial" w:cs="Arial"/>
          <w:lang w:val="mn-MN"/>
        </w:rPr>
        <w:t xml:space="preserve">4 дэх </w:t>
      </w:r>
      <w:r w:rsidR="00145C4C" w:rsidRPr="00537206">
        <w:rPr>
          <w:rFonts w:ascii="Arial" w:hAnsi="Arial" w:cs="Arial"/>
          <w:lang w:val="mn-MN"/>
        </w:rPr>
        <w:t xml:space="preserve">өгүүлбэр, 6 дугаар зүйлийн 6.3 дахь хэсгийн “гар утас” гэсний дараа “, бусад </w:t>
      </w:r>
      <w:r w:rsidR="00145C4C" w:rsidRPr="00537206">
        <w:rPr>
          <w:rFonts w:ascii="Arial" w:hAnsi="Arial" w:cs="Arial"/>
          <w:lang w:val="mn-MN"/>
        </w:rPr>
        <w:lastRenderedPageBreak/>
        <w:t>хөдөлгөөнт төхөөрөмж” гэж,</w:t>
      </w:r>
      <w:r w:rsidR="0043138C" w:rsidRPr="00537206">
        <w:rPr>
          <w:rFonts w:ascii="Arial" w:hAnsi="Arial" w:cs="Arial"/>
          <w:lang w:val="mn-MN"/>
        </w:rPr>
        <w:t xml:space="preserve"> </w:t>
      </w:r>
      <w:r w:rsidR="00630689" w:rsidRPr="00537206">
        <w:rPr>
          <w:rFonts w:ascii="Arial" w:hAnsi="Arial" w:cs="Arial"/>
          <w:lang w:val="mn-MN"/>
        </w:rPr>
        <w:t xml:space="preserve">8 дугаар зүйлийн 8.6 дахь хэсэгт “Тайлбар хийж, асуултад хариулж байгаа албан тушаалтан үнэн зөв мэдээлэл өгөх, асуултад бүрэн хариулах үүрэгтэй.” гэсэн </w:t>
      </w:r>
      <w:r w:rsidR="00223842" w:rsidRPr="00537206">
        <w:rPr>
          <w:rFonts w:ascii="Arial" w:hAnsi="Arial" w:cs="Arial"/>
          <w:lang w:val="mn-MN"/>
        </w:rPr>
        <w:t xml:space="preserve">3 дахь </w:t>
      </w:r>
      <w:r w:rsidR="00630689" w:rsidRPr="00537206">
        <w:rPr>
          <w:rFonts w:ascii="Arial" w:hAnsi="Arial" w:cs="Arial"/>
          <w:lang w:val="mn-MN"/>
        </w:rPr>
        <w:t xml:space="preserve">өгүүлбэр, </w:t>
      </w:r>
      <w:r w:rsidR="002E6166" w:rsidRPr="00537206">
        <w:rPr>
          <w:rFonts w:ascii="Arial" w:hAnsi="Arial" w:cs="Arial"/>
          <w:lang w:val="mn-MN"/>
        </w:rPr>
        <w:t>9</w:t>
      </w:r>
      <w:r w:rsidR="002E6166" w:rsidRPr="00537206">
        <w:rPr>
          <w:rFonts w:ascii="Arial" w:hAnsi="Arial" w:cs="Arial"/>
          <w:vertAlign w:val="superscript"/>
          <w:lang w:val="mn-MN"/>
        </w:rPr>
        <w:t xml:space="preserve">1 </w:t>
      </w:r>
      <w:r w:rsidR="002E6166" w:rsidRPr="00537206">
        <w:rPr>
          <w:rFonts w:ascii="Arial" w:hAnsi="Arial" w:cs="Arial"/>
          <w:lang w:val="mn-MN"/>
        </w:rPr>
        <w:t>дүгээр зүйлийн 9</w:t>
      </w:r>
      <w:r w:rsidR="002E6166" w:rsidRPr="00537206">
        <w:rPr>
          <w:rFonts w:ascii="Arial" w:hAnsi="Arial" w:cs="Arial"/>
          <w:vertAlign w:val="superscript"/>
          <w:lang w:val="mn-MN"/>
        </w:rPr>
        <w:t>1</w:t>
      </w:r>
      <w:r w:rsidR="002E6166" w:rsidRPr="00537206">
        <w:rPr>
          <w:rFonts w:ascii="Arial" w:hAnsi="Arial" w:cs="Arial"/>
          <w:lang w:val="mn-MN"/>
        </w:rPr>
        <w:t>.2 дахь хэсэгт “</w:t>
      </w:r>
      <w:r w:rsidR="002E6166" w:rsidRPr="00537206">
        <w:rPr>
          <w:rFonts w:ascii="Arial" w:eastAsiaTheme="minorEastAsia" w:hAnsi="Arial" w:cs="Arial"/>
          <w:color w:val="000000"/>
          <w:szCs w:val="53"/>
          <w:lang w:val="mn-MN" w:eastAsia="ja-JP"/>
        </w:rPr>
        <w:t xml:space="preserve">Хуралдааны ирцэд бүртгүүлэх, асуулт асуух, үг хэлэх, цахим тоолуураар санал өгөхөд биеийн давхцахгүй өгөгдөл /гарын хурууны хээ/-өөр </w:t>
      </w:r>
      <w:r w:rsidR="00F37154" w:rsidRPr="00537206">
        <w:rPr>
          <w:rFonts w:ascii="Arial" w:eastAsiaTheme="minorEastAsia" w:hAnsi="Arial" w:cs="Arial"/>
          <w:color w:val="000000"/>
          <w:szCs w:val="53"/>
          <w:lang w:val="mn-MN" w:eastAsia="ja-JP"/>
        </w:rPr>
        <w:t xml:space="preserve">идэвхэждэг </w:t>
      </w:r>
      <w:r w:rsidR="002E6166" w:rsidRPr="00537206">
        <w:rPr>
          <w:rFonts w:ascii="Arial" w:eastAsiaTheme="minorEastAsia" w:hAnsi="Arial" w:cs="Arial"/>
          <w:color w:val="000000"/>
          <w:szCs w:val="53"/>
          <w:lang w:val="mn-MN" w:eastAsia="ja-JP"/>
        </w:rPr>
        <w:t xml:space="preserve">систем бүхий цахим тоолуурыг ашиглана.” гэсэн 2 дахь өгүүлбэр, </w:t>
      </w:r>
      <w:r w:rsidR="005B3F35" w:rsidRPr="00537206">
        <w:rPr>
          <w:rFonts w:ascii="Arial" w:hAnsi="Arial" w:cs="Arial"/>
          <w:lang w:val="mn-MN"/>
        </w:rPr>
        <w:t>10 дугаар зүйлийн 10.2 дахь хэсэгт “Хэлэлцэх асуудалтай холбогдолгүй болон хууль зөрчсөн асуудлаар санал гаргасан бол санал хураалт явуулахгүй.” гэсэн 2 дахь өгүүлбэр,</w:t>
      </w:r>
      <w:r w:rsidR="005B3F35" w:rsidRPr="00537206">
        <w:rPr>
          <w:rFonts w:ascii="Arial" w:hAnsi="Arial" w:cs="Arial"/>
          <w:color w:val="000000" w:themeColor="text1"/>
          <w:lang w:val="mn-MN"/>
        </w:rPr>
        <w:t xml:space="preserve"> </w:t>
      </w:r>
      <w:r w:rsidRPr="00537206">
        <w:rPr>
          <w:rFonts w:ascii="Arial" w:hAnsi="Arial" w:cs="Arial"/>
          <w:color w:val="000000" w:themeColor="text1"/>
          <w:lang w:val="mn-MN"/>
        </w:rPr>
        <w:t xml:space="preserve">11 дүгээр зүйлийн 11.1.3 дахь заалтын “өргөх” гэсний дараа “, насаар хамгийн ахмад гишүүн гишүүний тангараг унших боломжгүй бол насаар ахмад </w:t>
      </w:r>
      <w:r w:rsidR="00CF6B24" w:rsidRPr="00537206">
        <w:rPr>
          <w:rFonts w:ascii="Arial" w:hAnsi="Arial" w:cs="Arial"/>
          <w:color w:val="000000" w:themeColor="text1"/>
          <w:lang w:val="mn-MN"/>
        </w:rPr>
        <w:t xml:space="preserve">дараагийн </w:t>
      </w:r>
      <w:r w:rsidRPr="00537206">
        <w:rPr>
          <w:rFonts w:ascii="Arial" w:hAnsi="Arial" w:cs="Arial"/>
          <w:color w:val="000000" w:themeColor="text1"/>
          <w:lang w:val="mn-MN"/>
        </w:rPr>
        <w:t xml:space="preserve">гишүүн гишүүний тангаргийг уншиж бусад гишүүд нь давтан хэлж тангараг өргөх” гэж, мөн зүйлийн 11.2 дахь хэсэгт “Насаар хамгийн ахмад гишүүн даргалах боломжгүй бол насаар ахмад </w:t>
      </w:r>
      <w:r w:rsidR="00E91FC3" w:rsidRPr="00537206">
        <w:rPr>
          <w:rFonts w:ascii="Arial" w:hAnsi="Arial" w:cs="Arial"/>
          <w:color w:val="000000" w:themeColor="text1"/>
          <w:lang w:val="mn-MN"/>
        </w:rPr>
        <w:t xml:space="preserve">дараагийн </w:t>
      </w:r>
      <w:r w:rsidRPr="00537206">
        <w:rPr>
          <w:rFonts w:ascii="Arial" w:hAnsi="Arial" w:cs="Arial"/>
          <w:color w:val="000000" w:themeColor="text1"/>
          <w:lang w:val="mn-MN"/>
        </w:rPr>
        <w:t xml:space="preserve">гишүүн даргална.” гэсэн 2 дахь өгүүлбэр, </w:t>
      </w:r>
      <w:r w:rsidR="00250993" w:rsidRPr="00537206">
        <w:rPr>
          <w:rFonts w:ascii="Arial" w:hAnsi="Arial" w:cs="Arial"/>
          <w:color w:val="000000" w:themeColor="text1"/>
          <w:lang w:val="mn-MN"/>
        </w:rPr>
        <w:t xml:space="preserve">мөн зүйлийн </w:t>
      </w:r>
      <w:r w:rsidR="00765366" w:rsidRPr="00537206">
        <w:rPr>
          <w:rFonts w:ascii="Arial" w:hAnsi="Arial" w:cs="Arial"/>
          <w:color w:val="000000" w:themeColor="text1"/>
          <w:lang w:val="mn-MN"/>
        </w:rPr>
        <w:t>11.3 дахь хэсэг</w:t>
      </w:r>
      <w:r w:rsidRPr="00537206">
        <w:rPr>
          <w:rFonts w:ascii="Arial" w:hAnsi="Arial" w:cs="Arial"/>
          <w:color w:val="000000" w:themeColor="text1"/>
          <w:lang w:val="mn-MN"/>
        </w:rPr>
        <w:t>т</w:t>
      </w:r>
      <w:r w:rsidR="00765366" w:rsidRPr="00537206">
        <w:rPr>
          <w:rFonts w:ascii="Arial" w:hAnsi="Arial" w:cs="Arial"/>
          <w:color w:val="000000" w:themeColor="text1"/>
          <w:lang w:val="mn-MN"/>
        </w:rPr>
        <w:t xml:space="preserve"> “Тангараг өргөхтэй холбогдуулан Улсын Их Хурлын гишү</w:t>
      </w:r>
      <w:r w:rsidRPr="00537206">
        <w:rPr>
          <w:rFonts w:ascii="Arial" w:hAnsi="Arial" w:cs="Arial"/>
          <w:color w:val="000000" w:themeColor="text1"/>
          <w:lang w:val="mn-MN"/>
        </w:rPr>
        <w:t>үд асуулт асууж, үг хэлэхгүй.” г</w:t>
      </w:r>
      <w:r w:rsidR="00765366" w:rsidRPr="00537206">
        <w:rPr>
          <w:rFonts w:ascii="Arial" w:hAnsi="Arial" w:cs="Arial"/>
          <w:color w:val="000000" w:themeColor="text1"/>
          <w:lang w:val="mn-MN"/>
        </w:rPr>
        <w:t>эсэн 2 дахь өгүүлбэр</w:t>
      </w:r>
      <w:r w:rsidR="00145C4C" w:rsidRPr="00537206">
        <w:rPr>
          <w:rFonts w:ascii="Arial" w:hAnsi="Arial" w:cs="Arial"/>
          <w:color w:val="000000" w:themeColor="text1"/>
          <w:lang w:val="mn-MN"/>
        </w:rPr>
        <w:t>,</w:t>
      </w:r>
      <w:r w:rsidR="007D00C8" w:rsidRPr="00537206">
        <w:rPr>
          <w:rFonts w:ascii="Arial" w:hAnsi="Arial" w:cs="Arial"/>
          <w:color w:val="000000" w:themeColor="text1"/>
          <w:lang w:val="mn-MN"/>
        </w:rPr>
        <w:t xml:space="preserve"> </w:t>
      </w:r>
      <w:r w:rsidR="00145C4C" w:rsidRPr="00537206">
        <w:rPr>
          <w:rFonts w:ascii="Arial" w:hAnsi="Arial" w:cs="Arial"/>
          <w:lang w:val="mn-MN"/>
        </w:rPr>
        <w:t xml:space="preserve">14 дүгээр зүйлийн 14.4 дэх хэсэгт “Дэд хорооны бүрэлдэхүүнд орсон гишүүн харьяалах Байнгын хорооны бүрэлдэхүүнээс гарвал тухайн дэд хорооны бүрэлдэхүүнээс чөлөөлөх тухай тогтоол батлагдсанд тооцно.” гэсэн 2 дахь өгүүлбэр, 16 дугаар зүйлийн 16.4 дэх хэсгийн “тэдгээрийг” гэсний дараа “анхны хэлэлцүүлгийн шатанд” гэж, 21 дүгээр зүйлийн 21.14 дэх хэсгийн “санал хурааж” гэсний дараа “болох бөгөөд” гэж, </w:t>
      </w:r>
      <w:r w:rsidR="00317D34" w:rsidRPr="00537206">
        <w:rPr>
          <w:rFonts w:ascii="Arial" w:hAnsi="Arial" w:cs="Arial"/>
          <w:lang w:val="mn-MN"/>
        </w:rPr>
        <w:t xml:space="preserve">32 дугаар зүйлийн 32.3.6 дахь заалтын “тогтоол” гэсний дараа “бусад шийдвэр,” гэж, </w:t>
      </w:r>
      <w:r w:rsidR="00145C4C" w:rsidRPr="00537206">
        <w:rPr>
          <w:rFonts w:ascii="Arial" w:hAnsi="Arial" w:cs="Arial"/>
          <w:lang w:val="mn-MN"/>
        </w:rPr>
        <w:t>53 дугаар зүйлийн 53.9 дэх хэсгийн “Үндсэн хуульд” гэсний өмнө “Монгол Улсын” гэж, “ээлжит” гэсний дараа “болон ээлжит бус” гэж тус тус нэмсүгэй.</w:t>
      </w:r>
    </w:p>
    <w:p w:rsidR="00765366" w:rsidRPr="00537206" w:rsidRDefault="00765366" w:rsidP="00145C4C">
      <w:pPr>
        <w:ind w:firstLine="720"/>
        <w:contextualSpacing/>
        <w:jc w:val="both"/>
        <w:rPr>
          <w:rFonts w:ascii="Arial" w:hAnsi="Arial" w:cs="Arial"/>
          <w:color w:val="000000" w:themeColor="text1"/>
          <w:lang w:val="mn-MN"/>
        </w:rPr>
      </w:pPr>
    </w:p>
    <w:p w:rsidR="00AD0187" w:rsidRPr="00537206" w:rsidRDefault="00145C4C" w:rsidP="00145C4C">
      <w:pPr>
        <w:ind w:firstLine="720"/>
        <w:contextualSpacing/>
        <w:jc w:val="both"/>
        <w:rPr>
          <w:rStyle w:val="Hyperlink"/>
          <w:rFonts w:ascii="Arial" w:hAnsi="Arial" w:cs="Arial"/>
          <w:color w:val="auto"/>
          <w:u w:val="none"/>
          <w:lang w:val="mn-MN"/>
        </w:rPr>
      </w:pPr>
      <w:r w:rsidRPr="00537206">
        <w:rPr>
          <w:rStyle w:val="Hyperlink"/>
          <w:rFonts w:ascii="Arial" w:hAnsi="Arial" w:cs="Arial"/>
          <w:b/>
          <w:color w:val="auto"/>
          <w:u w:val="none"/>
          <w:lang w:val="mn-MN"/>
        </w:rPr>
        <w:t>3 дугаар зүйл.</w:t>
      </w:r>
      <w:r w:rsidRPr="00537206">
        <w:rPr>
          <w:rStyle w:val="Hyperlink"/>
          <w:rFonts w:ascii="Arial" w:hAnsi="Arial" w:cs="Arial"/>
          <w:color w:val="auto"/>
          <w:u w:val="none"/>
          <w:lang w:val="mn-MN"/>
        </w:rPr>
        <w:t xml:space="preserve">Монгол Улсын Их Хурлын чуулганы хуралдааны дэгийн тухай хуулийн </w:t>
      </w:r>
      <w:r w:rsidR="00AD0187" w:rsidRPr="00537206">
        <w:rPr>
          <w:rStyle w:val="Hyperlink"/>
          <w:rFonts w:ascii="Arial" w:hAnsi="Arial" w:cs="Arial"/>
          <w:color w:val="auto"/>
          <w:u w:val="none"/>
          <w:lang w:val="mn-MN"/>
        </w:rPr>
        <w:t>дараах хэсгийг доор дурдсанаар өөрчлөн найруулсугай:</w:t>
      </w:r>
    </w:p>
    <w:p w:rsidR="00AD0187" w:rsidRPr="00537206" w:rsidRDefault="00AD0187" w:rsidP="00145C4C">
      <w:pPr>
        <w:ind w:firstLine="720"/>
        <w:contextualSpacing/>
        <w:jc w:val="both"/>
        <w:rPr>
          <w:rStyle w:val="Hyperlink"/>
          <w:rFonts w:ascii="Arial" w:hAnsi="Arial" w:cs="Arial"/>
          <w:color w:val="auto"/>
          <w:u w:val="none"/>
          <w:lang w:val="mn-MN"/>
        </w:rPr>
      </w:pPr>
    </w:p>
    <w:p w:rsidR="00AD0187" w:rsidRPr="00537206" w:rsidRDefault="00AD0187" w:rsidP="00AD0187">
      <w:pPr>
        <w:ind w:left="720" w:firstLine="720"/>
        <w:contextualSpacing/>
        <w:jc w:val="both"/>
        <w:rPr>
          <w:rStyle w:val="Hyperlink"/>
          <w:rFonts w:ascii="Arial" w:hAnsi="Arial" w:cs="Arial"/>
          <w:b/>
          <w:color w:val="auto"/>
          <w:u w:val="none"/>
          <w:lang w:val="mn-MN"/>
        </w:rPr>
      </w:pPr>
      <w:r w:rsidRPr="00537206">
        <w:rPr>
          <w:rStyle w:val="Hyperlink"/>
          <w:rFonts w:ascii="Arial" w:hAnsi="Arial" w:cs="Arial"/>
          <w:b/>
          <w:color w:val="auto"/>
          <w:u w:val="none"/>
          <w:lang w:val="mn-MN"/>
        </w:rPr>
        <w:t>1/20 дугаар зүйлийн 20.2 дахь хэсэг:</w:t>
      </w:r>
    </w:p>
    <w:p w:rsidR="00AD0187" w:rsidRPr="00537206" w:rsidRDefault="00AD0187" w:rsidP="00AD0187">
      <w:pPr>
        <w:ind w:left="720" w:firstLine="720"/>
        <w:contextualSpacing/>
        <w:jc w:val="both"/>
        <w:rPr>
          <w:rStyle w:val="Hyperlink"/>
          <w:rFonts w:ascii="Arial" w:hAnsi="Arial" w:cs="Arial"/>
          <w:color w:val="auto"/>
          <w:u w:val="none"/>
          <w:lang w:val="mn-MN"/>
        </w:rPr>
      </w:pPr>
    </w:p>
    <w:p w:rsidR="00AD0187" w:rsidRPr="00537206" w:rsidRDefault="00AD0187" w:rsidP="00AD0187">
      <w:pPr>
        <w:ind w:firstLine="720"/>
        <w:jc w:val="both"/>
        <w:rPr>
          <w:rFonts w:ascii="Arial" w:hAnsi="Arial" w:cs="Arial"/>
          <w:lang w:val="mn-MN"/>
        </w:rPr>
      </w:pPr>
      <w:r w:rsidRPr="00537206">
        <w:rPr>
          <w:rFonts w:ascii="Arial" w:hAnsi="Arial" w:cs="Arial"/>
          <w:lang w:val="mn-MN"/>
        </w:rPr>
        <w:t xml:space="preserve">“20.2.Хуульд өөрчлөлт оруулах тухай төслийг хэлэлцэхдээ хууль санаачлагчийн өргөн мэдүүлээгүй </w:t>
      </w:r>
      <w:r w:rsidRPr="00537206">
        <w:rPr>
          <w:rFonts w:ascii="Arial" w:hAnsi="Arial"/>
          <w:lang w:val="mn-MN"/>
        </w:rPr>
        <w:t xml:space="preserve">хууль, Улсын Их Хурлын бусад шийдвэр болон </w:t>
      </w:r>
      <w:r w:rsidRPr="00537206">
        <w:rPr>
          <w:rFonts w:ascii="Arial" w:hAnsi="Arial" w:cs="Arial"/>
          <w:lang w:val="mn-MN"/>
        </w:rPr>
        <w:t>төсөлд тусгагдаагүй зүйл, хэсэг, заалтад өөрчлөлт оруулах тухай санал, дүгнэлт гаргахыг хориглоно.”</w:t>
      </w:r>
    </w:p>
    <w:p w:rsidR="00AD0187" w:rsidRPr="00537206" w:rsidRDefault="00AD0187" w:rsidP="00145C4C">
      <w:pPr>
        <w:ind w:firstLine="720"/>
        <w:contextualSpacing/>
        <w:jc w:val="both"/>
        <w:rPr>
          <w:rStyle w:val="Hyperlink"/>
          <w:rFonts w:ascii="Arial" w:hAnsi="Arial" w:cs="Arial"/>
          <w:color w:val="auto"/>
          <w:u w:val="none"/>
          <w:lang w:val="mn-MN"/>
        </w:rPr>
      </w:pPr>
    </w:p>
    <w:p w:rsidR="00AD0187" w:rsidRPr="00537206" w:rsidRDefault="00AD0187" w:rsidP="00AD0187">
      <w:pPr>
        <w:ind w:left="720" w:firstLine="720"/>
        <w:contextualSpacing/>
        <w:jc w:val="both"/>
        <w:rPr>
          <w:rStyle w:val="Hyperlink"/>
          <w:rFonts w:ascii="Arial" w:hAnsi="Arial" w:cs="Arial"/>
          <w:b/>
          <w:color w:val="auto"/>
          <w:u w:val="none"/>
          <w:lang w:val="mn-MN"/>
        </w:rPr>
      </w:pPr>
      <w:r w:rsidRPr="00537206">
        <w:rPr>
          <w:rStyle w:val="Hyperlink"/>
          <w:rFonts w:ascii="Arial" w:hAnsi="Arial" w:cs="Arial"/>
          <w:b/>
          <w:color w:val="auto"/>
          <w:u w:val="none"/>
          <w:lang w:val="mn-MN"/>
        </w:rPr>
        <w:t>2/2</w:t>
      </w:r>
      <w:bookmarkStart w:id="0" w:name="_GoBack"/>
      <w:bookmarkEnd w:id="0"/>
      <w:r w:rsidRPr="00537206">
        <w:rPr>
          <w:rStyle w:val="Hyperlink"/>
          <w:rFonts w:ascii="Arial" w:hAnsi="Arial" w:cs="Arial"/>
          <w:b/>
          <w:color w:val="auto"/>
          <w:u w:val="none"/>
          <w:lang w:val="mn-MN"/>
        </w:rPr>
        <w:t>2 дугаар зүйлийн 22.6 дахь хэсэг:</w:t>
      </w:r>
    </w:p>
    <w:p w:rsidR="00145C4C" w:rsidRPr="00537206" w:rsidRDefault="00145C4C" w:rsidP="00145C4C">
      <w:pPr>
        <w:ind w:firstLine="720"/>
        <w:contextualSpacing/>
        <w:jc w:val="both"/>
        <w:rPr>
          <w:rStyle w:val="Hyperlink"/>
          <w:rFonts w:ascii="Arial" w:hAnsi="Arial" w:cs="Arial"/>
          <w:color w:val="auto"/>
          <w:u w:val="none"/>
          <w:lang w:val="mn-MN"/>
        </w:rPr>
      </w:pPr>
    </w:p>
    <w:p w:rsidR="00145C4C" w:rsidRPr="00537206" w:rsidRDefault="00145C4C" w:rsidP="00145C4C">
      <w:pPr>
        <w:ind w:firstLine="720"/>
        <w:contextualSpacing/>
        <w:jc w:val="both"/>
        <w:rPr>
          <w:rFonts w:ascii="Arial" w:hAnsi="Arial" w:cs="Arial"/>
          <w:lang w:val="mn-MN"/>
        </w:rPr>
      </w:pPr>
      <w:r w:rsidRPr="00537206">
        <w:rPr>
          <w:rStyle w:val="Hyperlink"/>
          <w:rFonts w:ascii="Arial" w:hAnsi="Arial" w:cs="Arial"/>
          <w:color w:val="auto"/>
          <w:u w:val="none"/>
          <w:lang w:val="mn-MN"/>
        </w:rPr>
        <w:t>“22.6.Нэгдсэн хуралдаанаар төслийн анхны хэлэлцүүлэг явуулах үед Байнгын хорооны хуралдаанаар төслийн анхны хэлэлцүүлгийг дахин явуулах шаардлагатай гэж гишүүдийн олонх</w:t>
      </w:r>
      <w:r w:rsidR="00537206">
        <w:rPr>
          <w:rStyle w:val="Hyperlink"/>
          <w:rFonts w:ascii="Arial" w:hAnsi="Arial" w:cs="Arial"/>
          <w:color w:val="auto"/>
          <w:u w:val="none"/>
          <w:lang w:val="mn-MN"/>
        </w:rPr>
        <w:t>и</w:t>
      </w:r>
      <w:r w:rsidRPr="00537206">
        <w:rPr>
          <w:rStyle w:val="Hyperlink"/>
          <w:rFonts w:ascii="Arial" w:hAnsi="Arial" w:cs="Arial"/>
          <w:color w:val="auto"/>
          <w:u w:val="none"/>
          <w:lang w:val="mn-MN"/>
        </w:rPr>
        <w:t xml:space="preserve"> үзсэн бол төслийг анхны хэлэлцүүлэгт бэлтгүүлэхээр Байнгын хороонд шилжүүлнэ.”</w:t>
      </w:r>
    </w:p>
    <w:p w:rsidR="00145C4C" w:rsidRPr="00537206" w:rsidRDefault="00145C4C" w:rsidP="00145C4C">
      <w:pPr>
        <w:autoSpaceDE w:val="0"/>
        <w:ind w:firstLine="720"/>
        <w:contextualSpacing/>
        <w:jc w:val="both"/>
        <w:rPr>
          <w:rFonts w:ascii="Arial" w:eastAsia="SimSun" w:hAnsi="Arial" w:cs="Arial"/>
          <w:b/>
          <w:bCs/>
          <w:lang w:val="mn-MN"/>
        </w:rPr>
      </w:pPr>
    </w:p>
    <w:p w:rsidR="00145C4C" w:rsidRPr="00537206" w:rsidRDefault="00B108F6" w:rsidP="00145C4C">
      <w:pPr>
        <w:ind w:firstLine="720"/>
        <w:contextualSpacing/>
        <w:jc w:val="both"/>
        <w:rPr>
          <w:rFonts w:ascii="Arial" w:hAnsi="Arial" w:cs="Arial"/>
          <w:lang w:val="mn-MN"/>
        </w:rPr>
      </w:pPr>
      <w:r w:rsidRPr="00537206">
        <w:rPr>
          <w:rFonts w:ascii="Arial" w:eastAsia="SimSun" w:hAnsi="Arial" w:cs="Arial"/>
          <w:b/>
          <w:bCs/>
          <w:lang w:val="mn-MN"/>
        </w:rPr>
        <w:t>4 дүгээр</w:t>
      </w:r>
      <w:r w:rsidR="00145C4C" w:rsidRPr="00537206">
        <w:rPr>
          <w:rFonts w:ascii="Arial" w:eastAsia="SimSun" w:hAnsi="Arial" w:cs="Arial"/>
          <w:b/>
          <w:bCs/>
          <w:lang w:val="mn-MN"/>
        </w:rPr>
        <w:t xml:space="preserve"> зүйл.</w:t>
      </w:r>
      <w:r w:rsidR="00145C4C" w:rsidRPr="00537206">
        <w:rPr>
          <w:rFonts w:ascii="Arial" w:eastAsia="SimSun" w:hAnsi="Arial" w:cs="Arial"/>
          <w:bCs/>
          <w:lang w:val="mn-MN"/>
        </w:rPr>
        <w:t xml:space="preserve">Монгол Улсын Их Хурлын чуулганы хуралдааны дэгийн тухай хуулийн </w:t>
      </w:r>
      <w:r w:rsidR="00145C4C" w:rsidRPr="00537206">
        <w:rPr>
          <w:rFonts w:ascii="Arial" w:hAnsi="Arial" w:cs="Arial"/>
          <w:lang w:val="mn-MN"/>
        </w:rPr>
        <w:t xml:space="preserve">4 дүгээр зүйлийн 4.10 дахь хэсгийн “Үндсэн хуулийн” гэснийг “Монгол Улсын Үндсэн хуулийн” гэж, “Үндсэн хуульд” гэснийг “Монгол Улсын Үндсэн хуульд” гэж, 5 дугаар зүйлийн 5.1, 5.2 дахь хэсэг, 11 дүгээр зүйлийн 11.1 дэх хэсэг, 16 дугаар зүйлийн 16.1.1 дэх заалтын “Улсын Их Хурлын” гэснийг “Монгол Улсын Их Хурлын” гэж, </w:t>
      </w:r>
      <w:r w:rsidR="00567925" w:rsidRPr="00537206">
        <w:rPr>
          <w:rFonts w:ascii="Arial" w:hAnsi="Arial" w:cs="Arial"/>
          <w:lang w:val="mn-MN"/>
        </w:rPr>
        <w:t xml:space="preserve">8 дугаар зүйлийн 8.1.7 дахь заалтын “байх” гэснийг “байх бөгөөд нэмэлт хариулт, тайлбар хангалтгүй гэж үзвэл тухайн гишүүний саналаар 2 хүртэл удаа тус бүр 1 минутаас илүүгүй хугацаагаар дахин нэмэлт асуулт асууж, тайлбар авах” гэж, </w:t>
      </w:r>
      <w:r w:rsidR="00145C4C" w:rsidRPr="00537206">
        <w:rPr>
          <w:rFonts w:ascii="Arial" w:hAnsi="Arial" w:cs="Arial"/>
          <w:color w:val="000000" w:themeColor="text1"/>
          <w:lang w:val="mn-MN"/>
        </w:rPr>
        <w:t>10</w:t>
      </w:r>
      <w:r w:rsidR="00145C4C" w:rsidRPr="00537206">
        <w:rPr>
          <w:rFonts w:ascii="Arial" w:hAnsi="Arial" w:cs="Arial"/>
          <w:color w:val="000000" w:themeColor="text1"/>
          <w:vertAlign w:val="superscript"/>
          <w:lang w:val="mn-MN"/>
        </w:rPr>
        <w:t>1</w:t>
      </w:r>
      <w:r w:rsidR="00145C4C" w:rsidRPr="00537206">
        <w:rPr>
          <w:rFonts w:ascii="Arial" w:hAnsi="Arial" w:cs="Arial"/>
          <w:color w:val="000000" w:themeColor="text1"/>
          <w:lang w:val="mn-MN"/>
        </w:rPr>
        <w:t xml:space="preserve"> дүгээр зүйлийн 10</w:t>
      </w:r>
      <w:r w:rsidR="00145C4C" w:rsidRPr="00537206">
        <w:rPr>
          <w:rFonts w:ascii="Arial" w:hAnsi="Arial" w:cs="Arial"/>
          <w:color w:val="000000" w:themeColor="text1"/>
          <w:vertAlign w:val="superscript"/>
          <w:lang w:val="mn-MN"/>
        </w:rPr>
        <w:t>1</w:t>
      </w:r>
      <w:r w:rsidR="00145C4C" w:rsidRPr="00537206">
        <w:rPr>
          <w:rFonts w:ascii="Arial" w:hAnsi="Arial" w:cs="Arial"/>
          <w:color w:val="000000" w:themeColor="text1"/>
          <w:lang w:val="mn-MN"/>
        </w:rPr>
        <w:t xml:space="preserve">.1.4 дэх заалтын дугаарыг </w:t>
      </w:r>
      <w:r w:rsidR="00132F99" w:rsidRPr="00537206">
        <w:rPr>
          <w:rFonts w:ascii="Arial" w:hAnsi="Arial" w:cs="Arial"/>
          <w:color w:val="000000" w:themeColor="text1"/>
          <w:lang w:val="mn-MN"/>
        </w:rPr>
        <w:t>10</w:t>
      </w:r>
      <w:r w:rsidR="00132F99" w:rsidRPr="00537206">
        <w:rPr>
          <w:rFonts w:ascii="Arial" w:hAnsi="Arial" w:cs="Arial"/>
          <w:color w:val="000000" w:themeColor="text1"/>
          <w:vertAlign w:val="superscript"/>
          <w:lang w:val="mn-MN"/>
        </w:rPr>
        <w:t>1</w:t>
      </w:r>
      <w:r w:rsidR="00132F99" w:rsidRPr="00537206">
        <w:rPr>
          <w:rFonts w:ascii="Arial" w:hAnsi="Arial" w:cs="Arial"/>
          <w:color w:val="000000" w:themeColor="text1"/>
          <w:lang w:val="mn-MN"/>
        </w:rPr>
        <w:t xml:space="preserve">.1.5 </w:t>
      </w:r>
      <w:r w:rsidR="00145C4C" w:rsidRPr="00537206">
        <w:rPr>
          <w:rFonts w:ascii="Arial" w:hAnsi="Arial" w:cs="Arial"/>
          <w:color w:val="000000" w:themeColor="text1"/>
          <w:lang w:val="mn-MN"/>
        </w:rPr>
        <w:t xml:space="preserve">гэж, </w:t>
      </w:r>
      <w:r w:rsidR="0013600B" w:rsidRPr="00537206">
        <w:rPr>
          <w:rFonts w:ascii="Arial" w:hAnsi="Arial" w:cs="Arial"/>
          <w:lang w:val="mn-MN"/>
        </w:rPr>
        <w:t>12 дугаар зүйлийн 12.1 дэх хэсгийн “Улсын Их Хурлын тухай” гэснийг “Монгол Улсын Их Хурлын тухай” гэж</w:t>
      </w:r>
      <w:r w:rsidR="00361B2A" w:rsidRPr="00537206">
        <w:rPr>
          <w:rFonts w:ascii="Arial" w:hAnsi="Arial" w:cs="Arial"/>
          <w:lang w:val="mn-MN"/>
        </w:rPr>
        <w:t xml:space="preserve">, </w:t>
      </w:r>
      <w:r w:rsidR="00145C4C" w:rsidRPr="00537206">
        <w:rPr>
          <w:rFonts w:ascii="Arial" w:hAnsi="Arial" w:cs="Arial"/>
          <w:lang w:val="mn-MN"/>
        </w:rPr>
        <w:t>16 дугаар зүйлийн 16.1.1, 16.1.2 дах</w:t>
      </w:r>
      <w:r w:rsidR="00266769" w:rsidRPr="00537206">
        <w:rPr>
          <w:rFonts w:ascii="Arial" w:hAnsi="Arial" w:cs="Arial"/>
          <w:lang w:val="mn-MN"/>
        </w:rPr>
        <w:t>ь</w:t>
      </w:r>
      <w:r w:rsidR="00145C4C" w:rsidRPr="00537206">
        <w:rPr>
          <w:rFonts w:ascii="Arial" w:hAnsi="Arial" w:cs="Arial"/>
          <w:lang w:val="mn-MN"/>
        </w:rPr>
        <w:t xml:space="preserve"> заалт, </w:t>
      </w:r>
      <w:r w:rsidR="00145C4C" w:rsidRPr="00537206">
        <w:rPr>
          <w:rFonts w:ascii="Arial" w:eastAsiaTheme="minorHAnsi" w:hAnsi="Arial" w:cs="Arial"/>
          <w:lang w:val="mn-MN"/>
        </w:rPr>
        <w:t xml:space="preserve">18, 19 дүгээр </w:t>
      </w:r>
      <w:r w:rsidR="00145C4C" w:rsidRPr="00537206">
        <w:rPr>
          <w:rFonts w:ascii="Arial" w:eastAsiaTheme="minorHAnsi" w:hAnsi="Arial" w:cs="Arial"/>
          <w:lang w:val="mn-MN"/>
        </w:rPr>
        <w:lastRenderedPageBreak/>
        <w:t xml:space="preserve">зүйлийн гарчиг, 18 дугаар зүйлийн 18.3 дахь хэсэг, 19 дүгээр зүйлийн 19.3.5 дахь заалтын “төслийн үзэл баримтлалыг” гэснийг “төслийг” гэж, 18 дугаар зүйлийн 18.4 дэх хэсгийн “бөгөөд хэлэлцэх эсэх” гэснийг “бөгөөд үзэл баримтлалыг дэмжих эсэх” гэж, </w:t>
      </w:r>
      <w:r w:rsidR="00145C4C" w:rsidRPr="00537206">
        <w:rPr>
          <w:rFonts w:ascii="Arial" w:eastAsia="SimSun" w:hAnsi="Arial" w:cs="Arial"/>
          <w:bCs/>
          <w:lang w:val="mn-MN"/>
        </w:rPr>
        <w:t xml:space="preserve">мөн зүйлийн 18.5 дахь хэсгийн “санал, дүгнэлтийг” гэснийг “саналыг” гэж, 19 дүгээр зүйлийн </w:t>
      </w:r>
      <w:r w:rsidR="00145C4C" w:rsidRPr="00537206">
        <w:rPr>
          <w:rFonts w:ascii="Arial" w:eastAsiaTheme="minorHAnsi" w:hAnsi="Arial" w:cs="Arial"/>
          <w:lang w:val="mn-MN"/>
        </w:rPr>
        <w:t>19.3.6 дахь заалтын “</w:t>
      </w:r>
      <w:r w:rsidR="00145C4C" w:rsidRPr="00537206">
        <w:rPr>
          <w:rFonts w:ascii="Arial" w:hAnsi="Arial" w:cs="Arial"/>
          <w:lang w:val="mn-MN"/>
        </w:rPr>
        <w:t>төслийг хэлэлцэх нь зүйтэй гэж үзсэн бол төслийг</w:t>
      </w:r>
      <w:r w:rsidR="00145C4C" w:rsidRPr="00537206">
        <w:rPr>
          <w:rFonts w:ascii="Arial" w:eastAsiaTheme="minorHAnsi" w:hAnsi="Arial" w:cs="Arial"/>
          <w:lang w:val="mn-MN"/>
        </w:rPr>
        <w:t>” гэснийг “</w:t>
      </w:r>
      <w:r w:rsidR="00145C4C" w:rsidRPr="00537206">
        <w:rPr>
          <w:rFonts w:ascii="Arial" w:hAnsi="Arial"/>
          <w:lang w:val="mn-MN"/>
        </w:rPr>
        <w:t>үзэл баримтлалыг дэмжих</w:t>
      </w:r>
      <w:r w:rsidR="00145C4C" w:rsidRPr="00537206">
        <w:rPr>
          <w:rFonts w:ascii="Arial" w:hAnsi="Arial" w:cs="Arial"/>
          <w:lang w:val="mn-MN"/>
        </w:rPr>
        <w:t xml:space="preserve"> нь зүйтэй гэж үзсэн </w:t>
      </w:r>
      <w:r w:rsidR="00145C4C" w:rsidRPr="00537206">
        <w:rPr>
          <w:rFonts w:ascii="Arial" w:hAnsi="Arial"/>
          <w:lang w:val="mn-MN"/>
        </w:rPr>
        <w:t>бол төслийг үзэл баримтлалын хүрээнд  хэлэлцэхийг дэмжсэнд тооцон</w:t>
      </w:r>
      <w:r w:rsidR="00145C4C" w:rsidRPr="00537206">
        <w:rPr>
          <w:rFonts w:ascii="Arial" w:eastAsiaTheme="minorHAnsi" w:hAnsi="Arial" w:cs="Arial"/>
          <w:lang w:val="mn-MN"/>
        </w:rPr>
        <w:t>” гэж, мөн зүйлийн 19.3.7 дахь заалтын “төслийг хэлэлцэхийг” гэснийг “төслийн үзэл баримтлалыг” гэж, “төслийг хэлэлцэх шаардлагагүй гэж үзсэн бол” гэснийг “төслийн үзэл баримтлалыг дэмжихгүй гэж үзсэн бол төслийг” гэж</w:t>
      </w:r>
      <w:r w:rsidR="00145C4C" w:rsidRPr="00537206">
        <w:rPr>
          <w:rFonts w:ascii="Arial" w:eastAsia="SimSun" w:hAnsi="Arial" w:cs="Arial"/>
          <w:bCs/>
          <w:lang w:val="mn-MN"/>
        </w:rPr>
        <w:t xml:space="preserve">, 20 дугаар зүйлийн 20.1 дэх хэсгийн “Шинэ” гэснийг “Анхдагч” гэж, 21 дүгээр зүйлийн 21.1 дэх хэсгийн “Энэ хуулийн” гэснийг “Энэ хуульд өөрөөр заагаагүй бол энэ хуулийн” гэж, </w:t>
      </w:r>
      <w:r w:rsidR="00145C4C" w:rsidRPr="00537206">
        <w:rPr>
          <w:rFonts w:ascii="Arial" w:hAnsi="Arial" w:cs="Arial"/>
          <w:lang w:val="mn-MN"/>
        </w:rPr>
        <w:t>22 дугаар зүйлийн 22.2 дахь хэсгийн “5” гэснийг “4” гэж, 26 дугаар зүйлийн 26.1 дэх хэсгийн “Төсвийн</w:t>
      </w:r>
      <w:r w:rsidR="00F00DEE" w:rsidRPr="00537206">
        <w:rPr>
          <w:rFonts w:ascii="Arial" w:hAnsi="Arial" w:cs="Arial"/>
          <w:lang w:val="mn-MN"/>
        </w:rPr>
        <w:t xml:space="preserve"> </w:t>
      </w:r>
      <w:r w:rsidR="00145C4C" w:rsidRPr="00537206">
        <w:rPr>
          <w:rFonts w:ascii="Arial" w:hAnsi="Arial" w:cs="Arial"/>
          <w:lang w:val="mn-MN"/>
        </w:rPr>
        <w:t>байгууллагын</w:t>
      </w:r>
      <w:r w:rsidR="00F00DEE" w:rsidRPr="00537206">
        <w:rPr>
          <w:rFonts w:ascii="Arial" w:hAnsi="Arial" w:cs="Arial"/>
          <w:lang w:val="mn-MN"/>
        </w:rPr>
        <w:t xml:space="preserve"> </w:t>
      </w:r>
      <w:r w:rsidR="00145C4C" w:rsidRPr="00537206">
        <w:rPr>
          <w:rFonts w:ascii="Arial" w:hAnsi="Arial" w:cs="Arial"/>
          <w:lang w:val="mn-MN"/>
        </w:rPr>
        <w:t>удирдлага, санхүүжилтийн</w:t>
      </w:r>
      <w:r w:rsidR="00F00DEE" w:rsidRPr="00537206">
        <w:rPr>
          <w:rFonts w:ascii="Arial" w:hAnsi="Arial" w:cs="Arial"/>
          <w:lang w:val="mn-MN"/>
        </w:rPr>
        <w:t xml:space="preserve"> </w:t>
      </w:r>
      <w:r w:rsidR="00145C4C" w:rsidRPr="00537206">
        <w:rPr>
          <w:rFonts w:ascii="Arial" w:hAnsi="Arial" w:cs="Arial"/>
          <w:lang w:val="mn-MN"/>
        </w:rPr>
        <w:t>тухай</w:t>
      </w:r>
      <w:r w:rsidR="00F00DEE" w:rsidRPr="00537206">
        <w:rPr>
          <w:rFonts w:ascii="Arial" w:hAnsi="Arial" w:cs="Arial"/>
          <w:lang w:val="mn-MN"/>
        </w:rPr>
        <w:t xml:space="preserve"> </w:t>
      </w:r>
      <w:r w:rsidR="00145C4C" w:rsidRPr="00537206">
        <w:rPr>
          <w:rFonts w:ascii="Arial" w:hAnsi="Arial" w:cs="Arial"/>
          <w:lang w:val="mn-MN"/>
        </w:rPr>
        <w:t>хуулийн 37.4-т” гэснийг “Төсвийн</w:t>
      </w:r>
      <w:r w:rsidR="00F00DEE" w:rsidRPr="00537206">
        <w:rPr>
          <w:rFonts w:ascii="Arial" w:hAnsi="Arial" w:cs="Arial"/>
          <w:lang w:val="mn-MN"/>
        </w:rPr>
        <w:t xml:space="preserve"> </w:t>
      </w:r>
      <w:r w:rsidR="00145C4C" w:rsidRPr="00537206">
        <w:rPr>
          <w:rFonts w:ascii="Arial" w:hAnsi="Arial" w:cs="Arial"/>
          <w:lang w:val="mn-MN"/>
        </w:rPr>
        <w:t>тухай</w:t>
      </w:r>
      <w:r w:rsidR="00F00DEE" w:rsidRPr="00537206">
        <w:rPr>
          <w:rFonts w:ascii="Arial" w:hAnsi="Arial" w:cs="Arial"/>
          <w:lang w:val="mn-MN"/>
        </w:rPr>
        <w:t xml:space="preserve"> </w:t>
      </w:r>
      <w:r w:rsidR="00145C4C" w:rsidRPr="00537206">
        <w:rPr>
          <w:rFonts w:ascii="Arial" w:hAnsi="Arial" w:cs="Arial"/>
          <w:lang w:val="mn-MN"/>
        </w:rPr>
        <w:t>хуулийн 8.10.3-т” гэж, 27 дугаар зүйлийн 27.3 дахь хэсгийн “2 хариултын том</w:t>
      </w:r>
      <w:r w:rsidR="00537206">
        <w:rPr>
          <w:rFonts w:ascii="Arial" w:hAnsi="Arial" w:cs="Arial"/>
          <w:lang w:val="mn-MN"/>
        </w:rPr>
        <w:t>ъ</w:t>
      </w:r>
      <w:r w:rsidR="00145C4C" w:rsidRPr="00537206">
        <w:rPr>
          <w:rFonts w:ascii="Arial" w:hAnsi="Arial" w:cs="Arial"/>
          <w:lang w:val="mn-MN"/>
        </w:rPr>
        <w:t>ёоллыг” гэснийг</w:t>
      </w:r>
      <w:r w:rsidR="00F00DEE" w:rsidRPr="00537206">
        <w:rPr>
          <w:rFonts w:ascii="Arial" w:hAnsi="Arial" w:cs="Arial"/>
          <w:lang w:val="mn-MN"/>
        </w:rPr>
        <w:t xml:space="preserve"> </w:t>
      </w:r>
      <w:r w:rsidR="00145C4C" w:rsidRPr="00537206">
        <w:rPr>
          <w:rFonts w:ascii="Arial" w:hAnsi="Arial" w:cs="Arial"/>
          <w:lang w:val="mn-MN"/>
        </w:rPr>
        <w:t xml:space="preserve">“хариултын хувилбарыг” гэж, 31 дүгээр зүйлийн 31.5 дахь хэсгийн “хүлээн зөвшөөрөх” гэснийг “хүлээн авах” гэж, мөн зүйлийн 31.8 дахь хэсгийн “хүлээн зөвшөөрсөн” гэснийг “хүлээн авсан” гэж, “хүчингүй болгож” гэснийг “хүчингүй болгох” гэж, 32 дугаар зүйлийн 32.3.5 дахь заалтын “зөвшөөрсөн бол тухайн хууль” гэснийг “зөвшөөрсөн бол ажлын </w:t>
      </w:r>
      <w:r w:rsidR="006D3D55" w:rsidRPr="00537206">
        <w:rPr>
          <w:rFonts w:ascii="Arial" w:hAnsi="Arial" w:cs="Arial"/>
          <w:lang w:val="mn-MN"/>
        </w:rPr>
        <w:t xml:space="preserve">15 өдрийн </w:t>
      </w:r>
      <w:r w:rsidR="00145C4C" w:rsidRPr="00537206">
        <w:rPr>
          <w:rFonts w:ascii="Arial" w:hAnsi="Arial" w:cs="Arial"/>
          <w:lang w:val="mn-MN"/>
        </w:rPr>
        <w:t>дотор тухайн болон холбогдох бусад хууль” гэж, 47 дугаар зүйлийн 47.2.4 дэх заалтын “газрын” гэснийг “хорооны” гэж, 50 дугаар зүйлийн 50.1.5 дахь заалтын “1” гэснийг “5” гэж, 53 дугаар зүйлийн 53.7 дахь хэсгийн “хүлээн зөвшөөрөөгүй” гэснийг “хүлээн аваагүй” гэж, мөн зүйлийн 53.10 дахь хэсгийн “хэвлэн нийтлэх бөгөөд түүнийг албан ёсны эх гэж үзнэ.” гэснийг “албан</w:t>
      </w:r>
      <w:r w:rsidR="00AD0187" w:rsidRPr="00537206">
        <w:rPr>
          <w:rFonts w:ascii="Arial" w:hAnsi="Arial" w:cs="Arial"/>
          <w:lang w:val="mn-MN"/>
        </w:rPr>
        <w:t xml:space="preserve"> </w:t>
      </w:r>
      <w:r w:rsidR="00145C4C" w:rsidRPr="00537206">
        <w:rPr>
          <w:rFonts w:ascii="Arial" w:hAnsi="Arial" w:cs="Arial"/>
          <w:lang w:val="mn-MN"/>
        </w:rPr>
        <w:t>ёсоор</w:t>
      </w:r>
      <w:r w:rsidR="00AD0187" w:rsidRPr="00537206">
        <w:rPr>
          <w:rFonts w:ascii="Arial" w:hAnsi="Arial" w:cs="Arial"/>
          <w:lang w:val="mn-MN"/>
        </w:rPr>
        <w:t xml:space="preserve"> </w:t>
      </w:r>
      <w:r w:rsidR="00145C4C" w:rsidRPr="00537206">
        <w:rPr>
          <w:rFonts w:ascii="Arial" w:hAnsi="Arial" w:cs="Arial"/>
          <w:lang w:val="mn-MN"/>
        </w:rPr>
        <w:t xml:space="preserve">нийтэлнэ.” гэж, 54 дүгээр зүйлийн 54.3 дахь хэсгийн “гар /бичгийн/” гэснийг “товч” гэж, мөн зүйлийн 54.6 дахь хэсгийн “гар” гэснийг “товч” гэж тус тус өөрчилсүгэй. </w:t>
      </w:r>
    </w:p>
    <w:p w:rsidR="00145C4C" w:rsidRPr="00537206" w:rsidRDefault="00145C4C" w:rsidP="00145C4C">
      <w:pPr>
        <w:ind w:firstLine="720"/>
        <w:contextualSpacing/>
        <w:jc w:val="both"/>
        <w:rPr>
          <w:rFonts w:ascii="Arial" w:hAnsi="Arial" w:cs="Arial"/>
          <w:lang w:val="mn-MN"/>
        </w:rPr>
      </w:pPr>
    </w:p>
    <w:p w:rsidR="00145C4C" w:rsidRPr="00537206" w:rsidRDefault="00B108F6" w:rsidP="00145C4C">
      <w:pPr>
        <w:autoSpaceDE w:val="0"/>
        <w:ind w:firstLine="720"/>
        <w:contextualSpacing/>
        <w:jc w:val="both"/>
        <w:rPr>
          <w:rFonts w:ascii="Arial" w:hAnsi="Arial" w:cs="Arial"/>
          <w:lang w:val="mn-MN"/>
        </w:rPr>
      </w:pPr>
      <w:r w:rsidRPr="00537206">
        <w:rPr>
          <w:rFonts w:ascii="Arial" w:eastAsia="SimSun" w:hAnsi="Arial" w:cs="Arial"/>
          <w:b/>
          <w:bCs/>
          <w:lang w:val="mn-MN"/>
        </w:rPr>
        <w:t>5 дугаар</w:t>
      </w:r>
      <w:r w:rsidR="00145C4C" w:rsidRPr="00537206">
        <w:rPr>
          <w:rFonts w:ascii="Arial" w:eastAsia="SimSun" w:hAnsi="Arial" w:cs="Arial"/>
          <w:b/>
          <w:bCs/>
          <w:lang w:val="mn-MN"/>
        </w:rPr>
        <w:t xml:space="preserve"> зүйл.</w:t>
      </w:r>
      <w:r w:rsidR="00145C4C" w:rsidRPr="00537206">
        <w:rPr>
          <w:rFonts w:ascii="Arial" w:hAnsi="Arial" w:cs="Arial"/>
          <w:lang w:val="mn-MN"/>
        </w:rPr>
        <w:t xml:space="preserve">Монгол Улсын Их Хурлын чуулганы хуралдааны дэгийн тухай хуулийн 22 дугаар зүйлийн 22.5 дахь хэсгийн “үндэслэлээр төслийг хэлэлцэх боломжгүй гэсэн” гэснийг, </w:t>
      </w:r>
      <w:r w:rsidR="004A2502" w:rsidRPr="00537206">
        <w:rPr>
          <w:rFonts w:ascii="Arial" w:hAnsi="Arial" w:cs="Arial"/>
          <w:lang w:val="mn-MN"/>
        </w:rPr>
        <w:t>28 дугаар</w:t>
      </w:r>
      <w:r w:rsidR="00145C4C" w:rsidRPr="00537206">
        <w:rPr>
          <w:rFonts w:ascii="Arial" w:hAnsi="Arial" w:cs="Arial"/>
          <w:lang w:val="mn-MN"/>
        </w:rPr>
        <w:t xml:space="preserve"> зүйлийн 28.8 дахь хэсгийн “эсхүл” гэснийг, 54 дүгээр зүйлийн 54.8 дахь хэсгийн “ногдол,” гэснийг тус тус хассугай.</w:t>
      </w:r>
    </w:p>
    <w:p w:rsidR="002F0059" w:rsidRPr="00537206" w:rsidRDefault="002F0059" w:rsidP="00145C4C">
      <w:pPr>
        <w:autoSpaceDE w:val="0"/>
        <w:ind w:firstLine="720"/>
        <w:contextualSpacing/>
        <w:jc w:val="both"/>
        <w:rPr>
          <w:rFonts w:ascii="Arial" w:hAnsi="Arial" w:cs="Arial"/>
          <w:lang w:val="mn-MN"/>
        </w:rPr>
      </w:pPr>
    </w:p>
    <w:p w:rsidR="007F0CEC" w:rsidRPr="00537206" w:rsidRDefault="002F0059" w:rsidP="00145C4C">
      <w:pPr>
        <w:autoSpaceDE w:val="0"/>
        <w:ind w:firstLine="720"/>
        <w:contextualSpacing/>
        <w:jc w:val="both"/>
        <w:rPr>
          <w:rFonts w:ascii="Arial" w:hAnsi="Arial" w:cs="Arial"/>
          <w:b/>
          <w:lang w:val="mn-MN"/>
        </w:rPr>
      </w:pPr>
      <w:r w:rsidRPr="00537206">
        <w:rPr>
          <w:rFonts w:ascii="Arial" w:hAnsi="Arial" w:cs="Arial"/>
          <w:b/>
          <w:lang w:val="mn-MN"/>
        </w:rPr>
        <w:t>6 дугаар зүйл.</w:t>
      </w:r>
      <w:r w:rsidR="00DF6913" w:rsidRPr="00537206">
        <w:rPr>
          <w:rFonts w:ascii="Arial" w:hAnsi="Arial" w:cs="Arial"/>
          <w:lang w:val="mn-MN"/>
        </w:rPr>
        <w:t>Энэ хуулийн 2 дугаар зүйлд заасан</w:t>
      </w:r>
      <w:r w:rsidR="00DF6913" w:rsidRPr="00537206">
        <w:rPr>
          <w:rFonts w:ascii="Arial" w:hAnsi="Arial" w:cs="Arial"/>
          <w:b/>
          <w:lang w:val="mn-MN"/>
        </w:rPr>
        <w:t xml:space="preserve"> </w:t>
      </w:r>
      <w:r w:rsidRPr="00537206">
        <w:rPr>
          <w:rFonts w:ascii="Arial" w:hAnsi="Arial" w:cs="Arial"/>
          <w:lang w:val="mn-MN"/>
        </w:rPr>
        <w:t xml:space="preserve">Монгол Улсын Их Хурлын чуулганы хуралдааны дэгийн тухай хуулийн </w:t>
      </w:r>
      <w:r w:rsidR="00AD0187" w:rsidRPr="00537206">
        <w:rPr>
          <w:rFonts w:ascii="Arial" w:hAnsi="Arial" w:cs="Arial"/>
          <w:lang w:val="mn-MN"/>
        </w:rPr>
        <w:t>9</w:t>
      </w:r>
      <w:r w:rsidR="00AD0187" w:rsidRPr="00537206">
        <w:rPr>
          <w:rFonts w:ascii="Arial" w:hAnsi="Arial" w:cs="Arial"/>
          <w:vertAlign w:val="superscript"/>
          <w:lang w:val="mn-MN"/>
        </w:rPr>
        <w:t xml:space="preserve">1 </w:t>
      </w:r>
      <w:r w:rsidR="00AD0187" w:rsidRPr="00537206">
        <w:rPr>
          <w:rFonts w:ascii="Arial" w:hAnsi="Arial" w:cs="Arial"/>
          <w:lang w:val="mn-MN"/>
        </w:rPr>
        <w:t>дүгээр зүйлийн 9</w:t>
      </w:r>
      <w:r w:rsidR="00AD0187" w:rsidRPr="00537206">
        <w:rPr>
          <w:rFonts w:ascii="Arial" w:hAnsi="Arial" w:cs="Arial"/>
          <w:vertAlign w:val="superscript"/>
          <w:lang w:val="mn-MN"/>
        </w:rPr>
        <w:t>1</w:t>
      </w:r>
      <w:r w:rsidR="00AD0187" w:rsidRPr="00537206">
        <w:rPr>
          <w:rFonts w:ascii="Arial" w:hAnsi="Arial" w:cs="Arial"/>
          <w:lang w:val="mn-MN"/>
        </w:rPr>
        <w:t>.2 дахь</w:t>
      </w:r>
      <w:r w:rsidR="004E03C1" w:rsidRPr="00537206">
        <w:rPr>
          <w:rFonts w:ascii="Arial" w:hAnsi="Arial" w:cs="Arial"/>
          <w:lang w:val="mn-MN"/>
        </w:rPr>
        <w:t xml:space="preserve"> хэсэгт оруулсан нэмэлтийг </w:t>
      </w:r>
      <w:r w:rsidR="007A5A3F" w:rsidRPr="00537206">
        <w:rPr>
          <w:rFonts w:ascii="Arial" w:hAnsi="Arial" w:cs="Arial"/>
          <w:lang w:val="mn-MN"/>
        </w:rPr>
        <w:t xml:space="preserve">2019 оны 04 дүгээр сарын 05-ны өдрөөс </w:t>
      </w:r>
      <w:r w:rsidR="009F6CAF" w:rsidRPr="00537206">
        <w:rPr>
          <w:rFonts w:ascii="Arial" w:hAnsi="Arial" w:cs="Arial"/>
          <w:lang w:val="mn-MN"/>
        </w:rPr>
        <w:t>эхлэн дагаж мөрдсүгэй.</w:t>
      </w:r>
    </w:p>
    <w:p w:rsidR="00145C4C" w:rsidRPr="00537206" w:rsidRDefault="007F0CEC" w:rsidP="00145C4C">
      <w:pPr>
        <w:autoSpaceDE w:val="0"/>
        <w:ind w:firstLine="720"/>
        <w:contextualSpacing/>
        <w:jc w:val="both"/>
        <w:rPr>
          <w:rFonts w:ascii="Arial" w:hAnsi="Arial" w:cs="Arial"/>
          <w:lang w:val="mn-MN"/>
        </w:rPr>
      </w:pPr>
      <w:r w:rsidRPr="00537206">
        <w:rPr>
          <w:rFonts w:ascii="Arial" w:hAnsi="Arial" w:cs="Arial"/>
          <w:lang w:val="mn-MN"/>
        </w:rPr>
        <w:t xml:space="preserve"> </w:t>
      </w:r>
    </w:p>
    <w:p w:rsidR="000162B0" w:rsidRPr="00537206" w:rsidRDefault="000162B0" w:rsidP="00145C4C">
      <w:pPr>
        <w:autoSpaceDE w:val="0"/>
        <w:ind w:firstLine="720"/>
        <w:contextualSpacing/>
        <w:jc w:val="both"/>
        <w:rPr>
          <w:rFonts w:ascii="Arial" w:hAnsi="Arial" w:cs="Arial"/>
          <w:lang w:val="mn-MN"/>
        </w:rPr>
      </w:pPr>
    </w:p>
    <w:p w:rsidR="000162B0" w:rsidRPr="00537206" w:rsidRDefault="000162B0" w:rsidP="00145C4C">
      <w:pPr>
        <w:autoSpaceDE w:val="0"/>
        <w:ind w:firstLine="720"/>
        <w:contextualSpacing/>
        <w:jc w:val="both"/>
        <w:rPr>
          <w:rFonts w:ascii="Arial" w:hAnsi="Arial" w:cs="Arial"/>
          <w:lang w:val="mn-MN"/>
        </w:rPr>
      </w:pPr>
    </w:p>
    <w:p w:rsidR="000162B0" w:rsidRPr="00537206" w:rsidRDefault="000162B0" w:rsidP="00145C4C">
      <w:pPr>
        <w:autoSpaceDE w:val="0"/>
        <w:ind w:firstLine="720"/>
        <w:contextualSpacing/>
        <w:jc w:val="both"/>
        <w:rPr>
          <w:rFonts w:ascii="Arial" w:hAnsi="Arial" w:cs="Arial"/>
          <w:lang w:val="mn-MN"/>
        </w:rPr>
      </w:pPr>
    </w:p>
    <w:p w:rsidR="000162B0" w:rsidRPr="00537206" w:rsidRDefault="000162B0" w:rsidP="00145C4C">
      <w:pPr>
        <w:autoSpaceDE w:val="0"/>
        <w:ind w:firstLine="720"/>
        <w:contextualSpacing/>
        <w:jc w:val="both"/>
        <w:rPr>
          <w:rFonts w:ascii="Arial" w:hAnsi="Arial" w:cs="Arial"/>
          <w:lang w:val="mn-MN"/>
        </w:rPr>
      </w:pPr>
      <w:r w:rsidRPr="00537206">
        <w:rPr>
          <w:rFonts w:ascii="Arial" w:hAnsi="Arial" w:cs="Arial"/>
          <w:lang w:val="mn-MN"/>
        </w:rPr>
        <w:tab/>
        <w:t xml:space="preserve">МОНГОЛ УЛСЫН </w:t>
      </w:r>
    </w:p>
    <w:p w:rsidR="007F090B" w:rsidRPr="00537206" w:rsidRDefault="000162B0" w:rsidP="00EE5A0C">
      <w:pPr>
        <w:autoSpaceDE w:val="0"/>
        <w:ind w:firstLine="720"/>
        <w:contextualSpacing/>
        <w:jc w:val="both"/>
        <w:rPr>
          <w:rFonts w:ascii="Arial" w:hAnsi="Arial" w:cs="Arial"/>
          <w:b/>
          <w:sz w:val="22"/>
          <w:szCs w:val="22"/>
          <w:lang w:val="mn-MN"/>
        </w:rPr>
      </w:pPr>
      <w:r w:rsidRPr="00537206">
        <w:rPr>
          <w:rFonts w:ascii="Arial" w:hAnsi="Arial" w:cs="Arial"/>
          <w:lang w:val="mn-MN"/>
        </w:rPr>
        <w:tab/>
        <w:t>ИХ ХУРЛЫН ДАРГА</w:t>
      </w:r>
      <w:r w:rsidRPr="00537206">
        <w:rPr>
          <w:rFonts w:ascii="Arial" w:hAnsi="Arial" w:cs="Arial"/>
          <w:lang w:val="mn-MN"/>
        </w:rPr>
        <w:tab/>
      </w:r>
      <w:r w:rsidRPr="00537206">
        <w:rPr>
          <w:rFonts w:ascii="Arial" w:hAnsi="Arial" w:cs="Arial"/>
          <w:lang w:val="mn-MN"/>
        </w:rPr>
        <w:tab/>
      </w:r>
      <w:r w:rsidRPr="00537206">
        <w:rPr>
          <w:rFonts w:ascii="Arial" w:hAnsi="Arial" w:cs="Arial"/>
          <w:lang w:val="mn-MN"/>
        </w:rPr>
        <w:tab/>
      </w:r>
      <w:r w:rsidRPr="00537206">
        <w:rPr>
          <w:rFonts w:ascii="Arial" w:hAnsi="Arial" w:cs="Arial"/>
          <w:lang w:val="mn-MN"/>
        </w:rPr>
        <w:tab/>
      </w:r>
      <w:r w:rsidRPr="00537206">
        <w:rPr>
          <w:rFonts w:ascii="Arial" w:hAnsi="Arial" w:cs="Arial"/>
          <w:lang w:val="mn-MN"/>
        </w:rPr>
        <w:tab/>
        <w:t xml:space="preserve">        М.ЭНХБОЛД</w:t>
      </w:r>
    </w:p>
    <w:sectPr w:rsidR="007F090B" w:rsidRPr="00537206" w:rsidSect="008B7B87">
      <w:headerReference w:type="default" r:id="rId8"/>
      <w:footerReference w:type="default" r:id="rId9"/>
      <w:pgSz w:w="11906" w:h="16838" w:code="9"/>
      <w:pgMar w:top="1134" w:right="851" w:bottom="1134" w:left="1701" w:header="0" w:footer="397"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6C6" w:rsidRDefault="00F916C6" w:rsidP="00934871">
      <w:r>
        <w:separator/>
      </w:r>
    </w:p>
  </w:endnote>
  <w:endnote w:type="continuationSeparator" w:id="0">
    <w:p w:rsidR="00F916C6" w:rsidRDefault="00F916C6" w:rsidP="00934871">
      <w:r>
        <w:continuationSeparator/>
      </w:r>
    </w:p>
  </w:endnote>
</w:endnotes>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20002A87" w:usb1="80000000" w:usb2="00000008"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Mon">
    <w:altName w:val="Times New Roman"/>
    <w:charset w:val="00"/>
    <w:family w:val="roman"/>
    <w:pitch w:val="variable"/>
    <w:sig w:usb0="00000207" w:usb1="00000000" w:usb2="00000000" w:usb3="00000000" w:csb0="00000007" w:csb1="00000000"/>
  </w:font>
  <w:font w:name="Droid Sans Fallback">
    <w:altName w:val="Times New Roman"/>
    <w:charset w:val="0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on">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Droid Sans">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754106"/>
      <w:docPartObj>
        <w:docPartGallery w:val="Page Numbers (Bottom of Page)"/>
        <w:docPartUnique/>
      </w:docPartObj>
    </w:sdtPr>
    <w:sdtEndPr>
      <w:rPr>
        <w:rFonts w:ascii="Arial" w:hAnsi="Arial" w:cs="Arial"/>
        <w:noProof/>
        <w:sz w:val="20"/>
        <w:szCs w:val="20"/>
      </w:rPr>
    </w:sdtEndPr>
    <w:sdtContent>
      <w:p w:rsidR="008B7B87" w:rsidRPr="008B7B87" w:rsidRDefault="00C853BC">
        <w:pPr>
          <w:pStyle w:val="Footer"/>
          <w:jc w:val="center"/>
          <w:rPr>
            <w:rFonts w:ascii="Arial" w:hAnsi="Arial" w:cs="Arial"/>
            <w:sz w:val="20"/>
            <w:szCs w:val="20"/>
          </w:rPr>
        </w:pPr>
        <w:r w:rsidRPr="008B7B87">
          <w:rPr>
            <w:rFonts w:ascii="Arial" w:hAnsi="Arial" w:cs="Arial"/>
            <w:sz w:val="20"/>
            <w:szCs w:val="20"/>
          </w:rPr>
          <w:fldChar w:fldCharType="begin"/>
        </w:r>
        <w:r w:rsidR="008B7B87" w:rsidRPr="008B7B87">
          <w:rPr>
            <w:rFonts w:ascii="Arial" w:hAnsi="Arial" w:cs="Arial"/>
            <w:sz w:val="20"/>
            <w:szCs w:val="20"/>
          </w:rPr>
          <w:instrText xml:space="preserve"> PAGE   \* MERGEFORMAT </w:instrText>
        </w:r>
        <w:r w:rsidRPr="008B7B87">
          <w:rPr>
            <w:rFonts w:ascii="Arial" w:hAnsi="Arial" w:cs="Arial"/>
            <w:sz w:val="20"/>
            <w:szCs w:val="20"/>
          </w:rPr>
          <w:fldChar w:fldCharType="separate"/>
        </w:r>
        <w:r w:rsidR="00EE5A0C">
          <w:rPr>
            <w:rFonts w:ascii="Arial" w:hAnsi="Arial" w:cs="Arial"/>
            <w:noProof/>
            <w:sz w:val="20"/>
            <w:szCs w:val="20"/>
          </w:rPr>
          <w:t>1</w:t>
        </w:r>
        <w:r w:rsidRPr="008B7B87">
          <w:rPr>
            <w:rFonts w:ascii="Arial" w:hAnsi="Arial" w:cs="Arial"/>
            <w:noProof/>
            <w:sz w:val="20"/>
            <w:szCs w:val="20"/>
          </w:rPr>
          <w:fldChar w:fldCharType="end"/>
        </w:r>
      </w:p>
    </w:sdtContent>
  </w:sdt>
  <w:p w:rsidR="00356403" w:rsidRDefault="003564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6C6" w:rsidRDefault="00F916C6" w:rsidP="00934871">
      <w:r>
        <w:separator/>
      </w:r>
    </w:p>
  </w:footnote>
  <w:footnote w:type="continuationSeparator" w:id="0">
    <w:p w:rsidR="00F916C6" w:rsidRDefault="00F916C6" w:rsidP="009348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403" w:rsidRDefault="00356403" w:rsidP="003A0EFB">
    <w:pPr>
      <w:pStyle w:val="Header"/>
      <w:jc w:val="center"/>
      <w:rPr>
        <w:rFonts w:ascii="Arial" w:hAnsi="Arial" w:cs="Arial"/>
        <w:lang w:val="mn-M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AF6"/>
    <w:multiLevelType w:val="hybridMultilevel"/>
    <w:tmpl w:val="BE069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106744"/>
    <w:multiLevelType w:val="hybridMultilevel"/>
    <w:tmpl w:val="86DA0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BC6B63"/>
    <w:multiLevelType w:val="hybridMultilevel"/>
    <w:tmpl w:val="A88EDF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A5A0334"/>
    <w:multiLevelType w:val="hybridMultilevel"/>
    <w:tmpl w:val="249E2A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536CE"/>
    <w:multiLevelType w:val="hybridMultilevel"/>
    <w:tmpl w:val="25688A62"/>
    <w:lvl w:ilvl="0" w:tplc="5B5A16C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140DB"/>
    <w:multiLevelType w:val="singleLevel"/>
    <w:tmpl w:val="A418A4F2"/>
    <w:lvl w:ilvl="0">
      <w:start w:val="1"/>
      <w:numFmt w:val="decimal"/>
      <w:lvlText w:val="(%1)"/>
      <w:lvlJc w:val="left"/>
      <w:pPr>
        <w:tabs>
          <w:tab w:val="num" w:pos="525"/>
        </w:tabs>
        <w:ind w:left="525" w:hanging="525"/>
      </w:pPr>
      <w:rPr>
        <w:rFonts w:hint="default"/>
      </w:rPr>
    </w:lvl>
  </w:abstractNum>
  <w:abstractNum w:abstractNumId="6">
    <w:nsid w:val="42BF68FD"/>
    <w:multiLevelType w:val="hybridMultilevel"/>
    <w:tmpl w:val="FEA47C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80352E"/>
    <w:rsid w:val="000023E6"/>
    <w:rsid w:val="00011E30"/>
    <w:rsid w:val="000162B0"/>
    <w:rsid w:val="00016B21"/>
    <w:rsid w:val="00017E23"/>
    <w:rsid w:val="00021BE6"/>
    <w:rsid w:val="00024F82"/>
    <w:rsid w:val="0002544D"/>
    <w:rsid w:val="0003427F"/>
    <w:rsid w:val="0003586A"/>
    <w:rsid w:val="00041AB8"/>
    <w:rsid w:val="00045FE8"/>
    <w:rsid w:val="000507F3"/>
    <w:rsid w:val="00052870"/>
    <w:rsid w:val="000538DD"/>
    <w:rsid w:val="00056309"/>
    <w:rsid w:val="00064165"/>
    <w:rsid w:val="0006688F"/>
    <w:rsid w:val="0007017D"/>
    <w:rsid w:val="0007127B"/>
    <w:rsid w:val="00073808"/>
    <w:rsid w:val="00077166"/>
    <w:rsid w:val="00087F01"/>
    <w:rsid w:val="00094833"/>
    <w:rsid w:val="00094FD9"/>
    <w:rsid w:val="0009659E"/>
    <w:rsid w:val="000B09DA"/>
    <w:rsid w:val="000B50EA"/>
    <w:rsid w:val="000B60E4"/>
    <w:rsid w:val="000B68C0"/>
    <w:rsid w:val="000D08D6"/>
    <w:rsid w:val="000E7265"/>
    <w:rsid w:val="000F6D0D"/>
    <w:rsid w:val="00100CAC"/>
    <w:rsid w:val="001013DD"/>
    <w:rsid w:val="001046B3"/>
    <w:rsid w:val="001078BB"/>
    <w:rsid w:val="00111064"/>
    <w:rsid w:val="00111CB9"/>
    <w:rsid w:val="00120475"/>
    <w:rsid w:val="00122648"/>
    <w:rsid w:val="0012503A"/>
    <w:rsid w:val="00132F99"/>
    <w:rsid w:val="00135756"/>
    <w:rsid w:val="0013600B"/>
    <w:rsid w:val="001373BC"/>
    <w:rsid w:val="00143F52"/>
    <w:rsid w:val="00145A3F"/>
    <w:rsid w:val="00145C4C"/>
    <w:rsid w:val="001506EE"/>
    <w:rsid w:val="00163AC1"/>
    <w:rsid w:val="00163FBE"/>
    <w:rsid w:val="00167C9E"/>
    <w:rsid w:val="0019672C"/>
    <w:rsid w:val="001A7AA1"/>
    <w:rsid w:val="001C0B1F"/>
    <w:rsid w:val="001C7388"/>
    <w:rsid w:val="001D44A8"/>
    <w:rsid w:val="001D529E"/>
    <w:rsid w:val="001D760A"/>
    <w:rsid w:val="001E0F85"/>
    <w:rsid w:val="001F1683"/>
    <w:rsid w:val="002036EC"/>
    <w:rsid w:val="002054E0"/>
    <w:rsid w:val="00217C9B"/>
    <w:rsid w:val="00223842"/>
    <w:rsid w:val="002352D1"/>
    <w:rsid w:val="00243E67"/>
    <w:rsid w:val="00246299"/>
    <w:rsid w:val="00246FB2"/>
    <w:rsid w:val="00250993"/>
    <w:rsid w:val="00252A4A"/>
    <w:rsid w:val="0026294A"/>
    <w:rsid w:val="00266586"/>
    <w:rsid w:val="00266769"/>
    <w:rsid w:val="00270F65"/>
    <w:rsid w:val="00271CE7"/>
    <w:rsid w:val="002722CC"/>
    <w:rsid w:val="00272A44"/>
    <w:rsid w:val="00277370"/>
    <w:rsid w:val="00277E0C"/>
    <w:rsid w:val="00285310"/>
    <w:rsid w:val="002934F9"/>
    <w:rsid w:val="002A4D2C"/>
    <w:rsid w:val="002A508F"/>
    <w:rsid w:val="002B01C7"/>
    <w:rsid w:val="002B0471"/>
    <w:rsid w:val="002B347C"/>
    <w:rsid w:val="002B4659"/>
    <w:rsid w:val="002B5BA0"/>
    <w:rsid w:val="002C146D"/>
    <w:rsid w:val="002C14CD"/>
    <w:rsid w:val="002C7114"/>
    <w:rsid w:val="002D2419"/>
    <w:rsid w:val="002D532D"/>
    <w:rsid w:val="002E3650"/>
    <w:rsid w:val="002E5456"/>
    <w:rsid w:val="002E583D"/>
    <w:rsid w:val="002E59A0"/>
    <w:rsid w:val="002E6166"/>
    <w:rsid w:val="002F0059"/>
    <w:rsid w:val="002F09B2"/>
    <w:rsid w:val="002F751E"/>
    <w:rsid w:val="00300C61"/>
    <w:rsid w:val="00303624"/>
    <w:rsid w:val="003119F8"/>
    <w:rsid w:val="00316761"/>
    <w:rsid w:val="00317D34"/>
    <w:rsid w:val="00317E5D"/>
    <w:rsid w:val="00326290"/>
    <w:rsid w:val="00332768"/>
    <w:rsid w:val="00337113"/>
    <w:rsid w:val="003402AA"/>
    <w:rsid w:val="00351613"/>
    <w:rsid w:val="0035556D"/>
    <w:rsid w:val="00356403"/>
    <w:rsid w:val="00361B2A"/>
    <w:rsid w:val="003739D9"/>
    <w:rsid w:val="0037616D"/>
    <w:rsid w:val="00380C66"/>
    <w:rsid w:val="00381665"/>
    <w:rsid w:val="00383B79"/>
    <w:rsid w:val="003865CA"/>
    <w:rsid w:val="00387E33"/>
    <w:rsid w:val="003907A8"/>
    <w:rsid w:val="003A01A4"/>
    <w:rsid w:val="003A0EFB"/>
    <w:rsid w:val="003A4ECE"/>
    <w:rsid w:val="003A5F9E"/>
    <w:rsid w:val="003B53CB"/>
    <w:rsid w:val="003B6E55"/>
    <w:rsid w:val="003D0E85"/>
    <w:rsid w:val="003D6516"/>
    <w:rsid w:val="003E2F1A"/>
    <w:rsid w:val="003E4CF2"/>
    <w:rsid w:val="003E6052"/>
    <w:rsid w:val="003E709A"/>
    <w:rsid w:val="003F1680"/>
    <w:rsid w:val="003F6642"/>
    <w:rsid w:val="004219B3"/>
    <w:rsid w:val="00425542"/>
    <w:rsid w:val="0043138C"/>
    <w:rsid w:val="0043294E"/>
    <w:rsid w:val="00444B0D"/>
    <w:rsid w:val="0045066D"/>
    <w:rsid w:val="00453804"/>
    <w:rsid w:val="00463007"/>
    <w:rsid w:val="0047201D"/>
    <w:rsid w:val="00493AF6"/>
    <w:rsid w:val="0049573F"/>
    <w:rsid w:val="004A104F"/>
    <w:rsid w:val="004A2502"/>
    <w:rsid w:val="004A4264"/>
    <w:rsid w:val="004A736E"/>
    <w:rsid w:val="004A76E8"/>
    <w:rsid w:val="004B22E6"/>
    <w:rsid w:val="004B28C5"/>
    <w:rsid w:val="004B2F6B"/>
    <w:rsid w:val="004B6AF1"/>
    <w:rsid w:val="004B6BB1"/>
    <w:rsid w:val="004B6CCF"/>
    <w:rsid w:val="004C06C3"/>
    <w:rsid w:val="004D4D21"/>
    <w:rsid w:val="004D73A0"/>
    <w:rsid w:val="004E03C1"/>
    <w:rsid w:val="004E0456"/>
    <w:rsid w:val="004F2CF8"/>
    <w:rsid w:val="004F5838"/>
    <w:rsid w:val="004F7364"/>
    <w:rsid w:val="004F795E"/>
    <w:rsid w:val="00502EC8"/>
    <w:rsid w:val="005037BB"/>
    <w:rsid w:val="00507AEC"/>
    <w:rsid w:val="00507D66"/>
    <w:rsid w:val="00510C7D"/>
    <w:rsid w:val="0051194E"/>
    <w:rsid w:val="00512EB5"/>
    <w:rsid w:val="0052099E"/>
    <w:rsid w:val="00530D04"/>
    <w:rsid w:val="00530D3C"/>
    <w:rsid w:val="005343ED"/>
    <w:rsid w:val="00534408"/>
    <w:rsid w:val="00536864"/>
    <w:rsid w:val="00537206"/>
    <w:rsid w:val="00541977"/>
    <w:rsid w:val="00552702"/>
    <w:rsid w:val="00552C48"/>
    <w:rsid w:val="0055302E"/>
    <w:rsid w:val="005548E4"/>
    <w:rsid w:val="00555034"/>
    <w:rsid w:val="0055770E"/>
    <w:rsid w:val="00567925"/>
    <w:rsid w:val="00575CA1"/>
    <w:rsid w:val="00577C22"/>
    <w:rsid w:val="00581035"/>
    <w:rsid w:val="00590F23"/>
    <w:rsid w:val="0059498B"/>
    <w:rsid w:val="00595C47"/>
    <w:rsid w:val="005A4A9A"/>
    <w:rsid w:val="005A60D3"/>
    <w:rsid w:val="005B1E5D"/>
    <w:rsid w:val="005B3F35"/>
    <w:rsid w:val="005C56A1"/>
    <w:rsid w:val="005C7AC6"/>
    <w:rsid w:val="005D1EF3"/>
    <w:rsid w:val="005D6C5F"/>
    <w:rsid w:val="005E068E"/>
    <w:rsid w:val="005E19D5"/>
    <w:rsid w:val="005E2DF0"/>
    <w:rsid w:val="005E5763"/>
    <w:rsid w:val="005F6D3C"/>
    <w:rsid w:val="006042F8"/>
    <w:rsid w:val="00611B3B"/>
    <w:rsid w:val="00613407"/>
    <w:rsid w:val="00616862"/>
    <w:rsid w:val="00620907"/>
    <w:rsid w:val="00630689"/>
    <w:rsid w:val="00636C43"/>
    <w:rsid w:val="00643368"/>
    <w:rsid w:val="0065212F"/>
    <w:rsid w:val="00663A06"/>
    <w:rsid w:val="00673966"/>
    <w:rsid w:val="00676021"/>
    <w:rsid w:val="00677AE2"/>
    <w:rsid w:val="0068778C"/>
    <w:rsid w:val="006915CF"/>
    <w:rsid w:val="00696862"/>
    <w:rsid w:val="00697E89"/>
    <w:rsid w:val="006A49E9"/>
    <w:rsid w:val="006B1EC2"/>
    <w:rsid w:val="006B269A"/>
    <w:rsid w:val="006D1E86"/>
    <w:rsid w:val="006D254A"/>
    <w:rsid w:val="006D3D55"/>
    <w:rsid w:val="006D5089"/>
    <w:rsid w:val="006E2385"/>
    <w:rsid w:val="00702568"/>
    <w:rsid w:val="00703C01"/>
    <w:rsid w:val="00705513"/>
    <w:rsid w:val="00707898"/>
    <w:rsid w:val="00715B32"/>
    <w:rsid w:val="00715C75"/>
    <w:rsid w:val="0072187E"/>
    <w:rsid w:val="007267D8"/>
    <w:rsid w:val="007277A6"/>
    <w:rsid w:val="00730DF6"/>
    <w:rsid w:val="00730E26"/>
    <w:rsid w:val="00733FD6"/>
    <w:rsid w:val="0074021D"/>
    <w:rsid w:val="00740ECE"/>
    <w:rsid w:val="00745733"/>
    <w:rsid w:val="007562A4"/>
    <w:rsid w:val="00760215"/>
    <w:rsid w:val="00764FB3"/>
    <w:rsid w:val="00765366"/>
    <w:rsid w:val="00766C6F"/>
    <w:rsid w:val="00773902"/>
    <w:rsid w:val="0077754C"/>
    <w:rsid w:val="00782865"/>
    <w:rsid w:val="007857D2"/>
    <w:rsid w:val="007858A0"/>
    <w:rsid w:val="00787AC9"/>
    <w:rsid w:val="00795616"/>
    <w:rsid w:val="007A4BBC"/>
    <w:rsid w:val="007A4CD9"/>
    <w:rsid w:val="007A5A3F"/>
    <w:rsid w:val="007B0F13"/>
    <w:rsid w:val="007B2612"/>
    <w:rsid w:val="007B3566"/>
    <w:rsid w:val="007B5C13"/>
    <w:rsid w:val="007B7073"/>
    <w:rsid w:val="007C2900"/>
    <w:rsid w:val="007C719A"/>
    <w:rsid w:val="007D00C8"/>
    <w:rsid w:val="007D352B"/>
    <w:rsid w:val="007D3BBE"/>
    <w:rsid w:val="007D618B"/>
    <w:rsid w:val="007E5FF8"/>
    <w:rsid w:val="007F090B"/>
    <w:rsid w:val="007F0CEC"/>
    <w:rsid w:val="007F4CE0"/>
    <w:rsid w:val="00800C1A"/>
    <w:rsid w:val="00800E8B"/>
    <w:rsid w:val="0080352E"/>
    <w:rsid w:val="008046EA"/>
    <w:rsid w:val="00813B05"/>
    <w:rsid w:val="00815756"/>
    <w:rsid w:val="00820B0E"/>
    <w:rsid w:val="00821948"/>
    <w:rsid w:val="008339F2"/>
    <w:rsid w:val="00842E65"/>
    <w:rsid w:val="00852DDC"/>
    <w:rsid w:val="00866193"/>
    <w:rsid w:val="00867AAD"/>
    <w:rsid w:val="00884A2B"/>
    <w:rsid w:val="008856EC"/>
    <w:rsid w:val="00892600"/>
    <w:rsid w:val="00892F70"/>
    <w:rsid w:val="008943ED"/>
    <w:rsid w:val="00895062"/>
    <w:rsid w:val="00896834"/>
    <w:rsid w:val="008A37BF"/>
    <w:rsid w:val="008B2E20"/>
    <w:rsid w:val="008B7B87"/>
    <w:rsid w:val="008C2D44"/>
    <w:rsid w:val="008C787F"/>
    <w:rsid w:val="008F282B"/>
    <w:rsid w:val="008F54D9"/>
    <w:rsid w:val="0090007E"/>
    <w:rsid w:val="00911510"/>
    <w:rsid w:val="0091167E"/>
    <w:rsid w:val="009234FC"/>
    <w:rsid w:val="0093045B"/>
    <w:rsid w:val="00930F11"/>
    <w:rsid w:val="00931EF7"/>
    <w:rsid w:val="00934871"/>
    <w:rsid w:val="00943570"/>
    <w:rsid w:val="0094530D"/>
    <w:rsid w:val="00945A15"/>
    <w:rsid w:val="00946F4C"/>
    <w:rsid w:val="0098171A"/>
    <w:rsid w:val="00986CB1"/>
    <w:rsid w:val="00993D15"/>
    <w:rsid w:val="009A0003"/>
    <w:rsid w:val="009B13B3"/>
    <w:rsid w:val="009B4506"/>
    <w:rsid w:val="009C343B"/>
    <w:rsid w:val="009C38EE"/>
    <w:rsid w:val="009C46F5"/>
    <w:rsid w:val="009C6D8A"/>
    <w:rsid w:val="009C78FB"/>
    <w:rsid w:val="009D1020"/>
    <w:rsid w:val="009D579F"/>
    <w:rsid w:val="009E053C"/>
    <w:rsid w:val="009E3942"/>
    <w:rsid w:val="009E3B43"/>
    <w:rsid w:val="009F0BD4"/>
    <w:rsid w:val="009F6CAF"/>
    <w:rsid w:val="00A24E62"/>
    <w:rsid w:val="00A31EE0"/>
    <w:rsid w:val="00A3590B"/>
    <w:rsid w:val="00A37FA6"/>
    <w:rsid w:val="00A40322"/>
    <w:rsid w:val="00A42532"/>
    <w:rsid w:val="00A43ED3"/>
    <w:rsid w:val="00A5360E"/>
    <w:rsid w:val="00A54608"/>
    <w:rsid w:val="00A60F46"/>
    <w:rsid w:val="00A61E7A"/>
    <w:rsid w:val="00A62196"/>
    <w:rsid w:val="00A6350A"/>
    <w:rsid w:val="00A65CEC"/>
    <w:rsid w:val="00A71DDC"/>
    <w:rsid w:val="00A769BB"/>
    <w:rsid w:val="00A81970"/>
    <w:rsid w:val="00A8239D"/>
    <w:rsid w:val="00A850CB"/>
    <w:rsid w:val="00A9645E"/>
    <w:rsid w:val="00A977A4"/>
    <w:rsid w:val="00AA265A"/>
    <w:rsid w:val="00AA3E10"/>
    <w:rsid w:val="00AB6723"/>
    <w:rsid w:val="00AB7EED"/>
    <w:rsid w:val="00AC0C82"/>
    <w:rsid w:val="00AC3BF8"/>
    <w:rsid w:val="00AC5426"/>
    <w:rsid w:val="00AC5BDF"/>
    <w:rsid w:val="00AC7CEA"/>
    <w:rsid w:val="00AD0187"/>
    <w:rsid w:val="00AD0C48"/>
    <w:rsid w:val="00AD3C30"/>
    <w:rsid w:val="00AE2433"/>
    <w:rsid w:val="00AE34E5"/>
    <w:rsid w:val="00AE5280"/>
    <w:rsid w:val="00AE767E"/>
    <w:rsid w:val="00AF2131"/>
    <w:rsid w:val="00AF6DC6"/>
    <w:rsid w:val="00B02C36"/>
    <w:rsid w:val="00B03315"/>
    <w:rsid w:val="00B03C82"/>
    <w:rsid w:val="00B108F6"/>
    <w:rsid w:val="00B114FA"/>
    <w:rsid w:val="00B17386"/>
    <w:rsid w:val="00B25581"/>
    <w:rsid w:val="00B40FDF"/>
    <w:rsid w:val="00B435C8"/>
    <w:rsid w:val="00B47C54"/>
    <w:rsid w:val="00B63105"/>
    <w:rsid w:val="00B6567F"/>
    <w:rsid w:val="00B67181"/>
    <w:rsid w:val="00B67712"/>
    <w:rsid w:val="00B8131C"/>
    <w:rsid w:val="00B932DE"/>
    <w:rsid w:val="00B9419D"/>
    <w:rsid w:val="00BA0DF7"/>
    <w:rsid w:val="00BA37AF"/>
    <w:rsid w:val="00BA7550"/>
    <w:rsid w:val="00BC1CB8"/>
    <w:rsid w:val="00BC2AE7"/>
    <w:rsid w:val="00BD058A"/>
    <w:rsid w:val="00BD0A1D"/>
    <w:rsid w:val="00BD3DF6"/>
    <w:rsid w:val="00BD79DF"/>
    <w:rsid w:val="00BE553A"/>
    <w:rsid w:val="00BE7615"/>
    <w:rsid w:val="00BF5B92"/>
    <w:rsid w:val="00C012EE"/>
    <w:rsid w:val="00C104A2"/>
    <w:rsid w:val="00C1558D"/>
    <w:rsid w:val="00C2170E"/>
    <w:rsid w:val="00C272EC"/>
    <w:rsid w:val="00C34CD8"/>
    <w:rsid w:val="00C3726E"/>
    <w:rsid w:val="00C3751B"/>
    <w:rsid w:val="00C415AF"/>
    <w:rsid w:val="00C41C80"/>
    <w:rsid w:val="00C46E28"/>
    <w:rsid w:val="00C5044D"/>
    <w:rsid w:val="00C5283B"/>
    <w:rsid w:val="00C560CA"/>
    <w:rsid w:val="00C562D9"/>
    <w:rsid w:val="00C62451"/>
    <w:rsid w:val="00C63589"/>
    <w:rsid w:val="00C752F6"/>
    <w:rsid w:val="00C764F6"/>
    <w:rsid w:val="00C81388"/>
    <w:rsid w:val="00C82674"/>
    <w:rsid w:val="00C853BC"/>
    <w:rsid w:val="00C90017"/>
    <w:rsid w:val="00C903F6"/>
    <w:rsid w:val="00C9650C"/>
    <w:rsid w:val="00C972EC"/>
    <w:rsid w:val="00C97C94"/>
    <w:rsid w:val="00CB6CFC"/>
    <w:rsid w:val="00CD2910"/>
    <w:rsid w:val="00CD584C"/>
    <w:rsid w:val="00CD61C3"/>
    <w:rsid w:val="00CF6B24"/>
    <w:rsid w:val="00D0081B"/>
    <w:rsid w:val="00D01C6C"/>
    <w:rsid w:val="00D02214"/>
    <w:rsid w:val="00D04DDF"/>
    <w:rsid w:val="00D13BF8"/>
    <w:rsid w:val="00D16E66"/>
    <w:rsid w:val="00D20C57"/>
    <w:rsid w:val="00D23FA1"/>
    <w:rsid w:val="00D31846"/>
    <w:rsid w:val="00D32F2B"/>
    <w:rsid w:val="00D52C8D"/>
    <w:rsid w:val="00D5339D"/>
    <w:rsid w:val="00D651E9"/>
    <w:rsid w:val="00D65399"/>
    <w:rsid w:val="00D764ED"/>
    <w:rsid w:val="00D7764F"/>
    <w:rsid w:val="00D8177D"/>
    <w:rsid w:val="00D9175E"/>
    <w:rsid w:val="00D92C81"/>
    <w:rsid w:val="00D92E8C"/>
    <w:rsid w:val="00D96B22"/>
    <w:rsid w:val="00D97355"/>
    <w:rsid w:val="00DA575D"/>
    <w:rsid w:val="00DB1820"/>
    <w:rsid w:val="00DB6C40"/>
    <w:rsid w:val="00DB7CDB"/>
    <w:rsid w:val="00DC166A"/>
    <w:rsid w:val="00DC253B"/>
    <w:rsid w:val="00DC4C3A"/>
    <w:rsid w:val="00DC4DF5"/>
    <w:rsid w:val="00DC5844"/>
    <w:rsid w:val="00DC63F6"/>
    <w:rsid w:val="00DD15BA"/>
    <w:rsid w:val="00DD7B54"/>
    <w:rsid w:val="00DE2DE9"/>
    <w:rsid w:val="00DE2FE2"/>
    <w:rsid w:val="00DE3063"/>
    <w:rsid w:val="00DE53D7"/>
    <w:rsid w:val="00DE5ECE"/>
    <w:rsid w:val="00DF31FD"/>
    <w:rsid w:val="00DF51A1"/>
    <w:rsid w:val="00DF5705"/>
    <w:rsid w:val="00DF6913"/>
    <w:rsid w:val="00DF70BC"/>
    <w:rsid w:val="00E03356"/>
    <w:rsid w:val="00E10144"/>
    <w:rsid w:val="00E10328"/>
    <w:rsid w:val="00E10DDB"/>
    <w:rsid w:val="00E26718"/>
    <w:rsid w:val="00E273AE"/>
    <w:rsid w:val="00E3536B"/>
    <w:rsid w:val="00E3682A"/>
    <w:rsid w:val="00E426B5"/>
    <w:rsid w:val="00E512BB"/>
    <w:rsid w:val="00E52191"/>
    <w:rsid w:val="00E5437A"/>
    <w:rsid w:val="00E54A13"/>
    <w:rsid w:val="00E60F60"/>
    <w:rsid w:val="00E616CD"/>
    <w:rsid w:val="00E62567"/>
    <w:rsid w:val="00E748B0"/>
    <w:rsid w:val="00E77819"/>
    <w:rsid w:val="00E801F2"/>
    <w:rsid w:val="00E91FC3"/>
    <w:rsid w:val="00E94C47"/>
    <w:rsid w:val="00EB3A3D"/>
    <w:rsid w:val="00EC49B9"/>
    <w:rsid w:val="00EC6F97"/>
    <w:rsid w:val="00ED23CE"/>
    <w:rsid w:val="00ED7BA2"/>
    <w:rsid w:val="00EE2E06"/>
    <w:rsid w:val="00EE5A0C"/>
    <w:rsid w:val="00EF2C6E"/>
    <w:rsid w:val="00EF5A9F"/>
    <w:rsid w:val="00EF74B3"/>
    <w:rsid w:val="00EF7C34"/>
    <w:rsid w:val="00F00DEE"/>
    <w:rsid w:val="00F012D5"/>
    <w:rsid w:val="00F0625A"/>
    <w:rsid w:val="00F10A21"/>
    <w:rsid w:val="00F1514C"/>
    <w:rsid w:val="00F178A1"/>
    <w:rsid w:val="00F24B19"/>
    <w:rsid w:val="00F32247"/>
    <w:rsid w:val="00F37154"/>
    <w:rsid w:val="00F376E3"/>
    <w:rsid w:val="00F40346"/>
    <w:rsid w:val="00F41951"/>
    <w:rsid w:val="00F4326C"/>
    <w:rsid w:val="00F46374"/>
    <w:rsid w:val="00F50956"/>
    <w:rsid w:val="00F65CF5"/>
    <w:rsid w:val="00F67287"/>
    <w:rsid w:val="00F67F51"/>
    <w:rsid w:val="00F75BF7"/>
    <w:rsid w:val="00F76685"/>
    <w:rsid w:val="00F84356"/>
    <w:rsid w:val="00F849E2"/>
    <w:rsid w:val="00F87817"/>
    <w:rsid w:val="00F908A3"/>
    <w:rsid w:val="00F916C6"/>
    <w:rsid w:val="00F957DD"/>
    <w:rsid w:val="00FA229B"/>
    <w:rsid w:val="00FA3814"/>
    <w:rsid w:val="00FA397B"/>
    <w:rsid w:val="00FA791E"/>
    <w:rsid w:val="00FB3CD9"/>
    <w:rsid w:val="00FC74E2"/>
    <w:rsid w:val="00FD233D"/>
    <w:rsid w:val="00FD2437"/>
    <w:rsid w:val="00FD517E"/>
    <w:rsid w:val="00FD5EBA"/>
    <w:rsid w:val="00FD7F02"/>
    <w:rsid w:val="00FE3819"/>
    <w:rsid w:val="00FE432B"/>
    <w:rsid w:val="00FF1757"/>
    <w:rsid w:val="00FF1E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4F6"/>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rsid w:val="00782865"/>
    <w:rPr>
      <w:rFonts w:ascii="Times New Roman Mon" w:eastAsia="Droid Sans Fallback" w:hAnsi="Times New Roman Mon" w:cs="Lohit Hindi"/>
      <w:b/>
      <w:bCs/>
      <w:color w:val="3366FF"/>
      <w:sz w:val="44"/>
      <w:szCs w:val="36"/>
      <w:lang w:val="ms-MY" w:eastAsia="zh-CN" w:bidi="hi-IN"/>
    </w:rPr>
  </w:style>
  <w:style w:type="character" w:customStyle="1" w:styleId="SubtitleChar">
    <w:name w:val="Subtitle Char"/>
    <w:basedOn w:val="DefaultParagraphFont"/>
    <w:rsid w:val="00782865"/>
    <w:rPr>
      <w:rFonts w:cs="Mangal"/>
      <w:color w:val="5A5A5A"/>
      <w:spacing w:val="15"/>
      <w:szCs w:val="20"/>
      <w:lang w:eastAsia="zh-CN" w:bidi="hi-IN"/>
    </w:rPr>
  </w:style>
  <w:style w:type="paragraph" w:customStyle="1" w:styleId="Heading">
    <w:name w:val="Heading"/>
    <w:basedOn w:val="Normal"/>
    <w:next w:val="Textbody"/>
    <w:rsid w:val="00782865"/>
    <w:pPr>
      <w:keepNext/>
      <w:widowControl w:val="0"/>
      <w:tabs>
        <w:tab w:val="left" w:pos="709"/>
      </w:tabs>
      <w:suppressAutoHyphens/>
      <w:spacing w:before="240" w:after="120" w:line="254" w:lineRule="auto"/>
    </w:pPr>
    <w:rPr>
      <w:rFonts w:ascii="Arial" w:eastAsia="Droid Sans Fallback" w:hAnsi="Arial" w:cs="Lohit Hindi"/>
      <w:color w:val="00000A"/>
      <w:sz w:val="28"/>
      <w:szCs w:val="28"/>
      <w:lang w:eastAsia="zh-CN" w:bidi="hi-IN"/>
    </w:rPr>
  </w:style>
  <w:style w:type="paragraph" w:customStyle="1" w:styleId="Textbody">
    <w:name w:val="Text body"/>
    <w:basedOn w:val="Normal"/>
    <w:rsid w:val="00782865"/>
    <w:pPr>
      <w:widowControl w:val="0"/>
      <w:tabs>
        <w:tab w:val="left" w:pos="709"/>
      </w:tabs>
      <w:suppressAutoHyphens/>
      <w:spacing w:after="120" w:line="254" w:lineRule="auto"/>
    </w:pPr>
    <w:rPr>
      <w:rFonts w:eastAsia="Droid Sans Fallback" w:cs="Lohit Hindi"/>
      <w:color w:val="00000A"/>
      <w:lang w:eastAsia="zh-CN" w:bidi="hi-IN"/>
    </w:rPr>
  </w:style>
  <w:style w:type="paragraph" w:styleId="List">
    <w:name w:val="List"/>
    <w:basedOn w:val="Textbody"/>
    <w:rsid w:val="00782865"/>
  </w:style>
  <w:style w:type="paragraph" w:styleId="Caption">
    <w:name w:val="caption"/>
    <w:basedOn w:val="Normal"/>
    <w:rsid w:val="00782865"/>
    <w:pPr>
      <w:widowControl w:val="0"/>
      <w:suppressLineNumbers/>
      <w:tabs>
        <w:tab w:val="left" w:pos="709"/>
      </w:tabs>
      <w:suppressAutoHyphens/>
      <w:spacing w:before="120" w:after="120" w:line="254" w:lineRule="auto"/>
    </w:pPr>
    <w:rPr>
      <w:rFonts w:eastAsia="Droid Sans Fallback" w:cs="Lohit Hindi"/>
      <w:i/>
      <w:iCs/>
      <w:color w:val="00000A"/>
      <w:lang w:eastAsia="zh-CN" w:bidi="hi-IN"/>
    </w:rPr>
  </w:style>
  <w:style w:type="paragraph" w:customStyle="1" w:styleId="Index">
    <w:name w:val="Index"/>
    <w:basedOn w:val="Normal"/>
    <w:rsid w:val="00782865"/>
    <w:pPr>
      <w:widowControl w:val="0"/>
      <w:suppressLineNumbers/>
      <w:tabs>
        <w:tab w:val="left" w:pos="709"/>
      </w:tabs>
      <w:suppressAutoHyphens/>
      <w:spacing w:after="160" w:line="254" w:lineRule="auto"/>
    </w:pPr>
    <w:rPr>
      <w:rFonts w:eastAsia="Droid Sans Fallback" w:cs="Lohit Hindi"/>
      <w:color w:val="00000A"/>
      <w:lang w:eastAsia="zh-CN" w:bidi="hi-IN"/>
    </w:rPr>
  </w:style>
  <w:style w:type="paragraph" w:styleId="NoSpacing">
    <w:name w:val="No Spacing"/>
    <w:rsid w:val="00782865"/>
    <w:pPr>
      <w:tabs>
        <w:tab w:val="left" w:pos="709"/>
      </w:tabs>
      <w:suppressAutoHyphens/>
      <w:spacing w:after="160" w:line="254" w:lineRule="auto"/>
    </w:pPr>
    <w:rPr>
      <w:rFonts w:ascii="Calibri" w:eastAsia="Calibri" w:hAnsi="Calibri" w:cs="Angsana New"/>
      <w:color w:val="00000A"/>
      <w:sz w:val="22"/>
      <w:szCs w:val="28"/>
      <w:lang w:eastAsia="zh-CN" w:bidi="th-TH"/>
    </w:rPr>
  </w:style>
  <w:style w:type="paragraph" w:customStyle="1" w:styleId="Body1">
    <w:name w:val="Body 1"/>
    <w:rsid w:val="00782865"/>
    <w:pPr>
      <w:tabs>
        <w:tab w:val="left" w:pos="709"/>
      </w:tabs>
      <w:suppressAutoHyphens/>
      <w:spacing w:after="200" w:line="276" w:lineRule="auto"/>
    </w:pPr>
    <w:rPr>
      <w:rFonts w:ascii="Helvetica" w:eastAsia="Arial Unicode MS" w:hAnsi="Helvetica" w:cs="Times New Roman"/>
      <w:color w:val="000000"/>
      <w:sz w:val="22"/>
      <w:szCs w:val="20"/>
      <w:lang w:eastAsia="zh-CN" w:bidi="hi-IN"/>
    </w:rPr>
  </w:style>
  <w:style w:type="paragraph" w:customStyle="1" w:styleId="Textbodyindent">
    <w:name w:val="Text body indent"/>
    <w:basedOn w:val="Normal"/>
    <w:rsid w:val="00782865"/>
    <w:pPr>
      <w:widowControl w:val="0"/>
      <w:tabs>
        <w:tab w:val="left" w:pos="709"/>
      </w:tabs>
      <w:suppressAutoHyphens/>
      <w:spacing w:line="254" w:lineRule="auto"/>
      <w:ind w:left="283" w:firstLine="720"/>
      <w:jc w:val="both"/>
    </w:pPr>
    <w:rPr>
      <w:rFonts w:ascii="Arial Mon" w:eastAsia="Droid Sans Fallback" w:hAnsi="Arial Mon" w:cs="Lohit Hindi"/>
      <w:color w:val="00000A"/>
      <w:lang w:eastAsia="zh-CN" w:bidi="hi-IN"/>
    </w:rPr>
  </w:style>
  <w:style w:type="paragraph" w:styleId="Title">
    <w:name w:val="Title"/>
    <w:basedOn w:val="Normal"/>
    <w:next w:val="Subtitle"/>
    <w:qFormat/>
    <w:rsid w:val="00782865"/>
    <w:pPr>
      <w:widowControl w:val="0"/>
      <w:tabs>
        <w:tab w:val="left" w:pos="709"/>
      </w:tabs>
      <w:suppressAutoHyphens/>
      <w:spacing w:after="160" w:line="254" w:lineRule="auto"/>
      <w:jc w:val="center"/>
    </w:pPr>
    <w:rPr>
      <w:rFonts w:ascii="Times New Roman Mon" w:eastAsia="Droid Sans Fallback" w:hAnsi="Times New Roman Mon" w:cs="Lohit Hindi"/>
      <w:b/>
      <w:bCs/>
      <w:color w:val="3366FF"/>
      <w:sz w:val="44"/>
      <w:szCs w:val="36"/>
      <w:lang w:val="ms-MY" w:eastAsia="zh-CN" w:bidi="hi-IN"/>
    </w:rPr>
  </w:style>
  <w:style w:type="paragraph" w:styleId="Subtitle">
    <w:name w:val="Subtitle"/>
    <w:basedOn w:val="Normal"/>
    <w:next w:val="Textbody"/>
    <w:rsid w:val="00782865"/>
    <w:pPr>
      <w:widowControl w:val="0"/>
      <w:tabs>
        <w:tab w:val="left" w:pos="709"/>
      </w:tabs>
      <w:suppressAutoHyphens/>
      <w:spacing w:after="160" w:line="254" w:lineRule="auto"/>
      <w:jc w:val="center"/>
    </w:pPr>
    <w:rPr>
      <w:rFonts w:ascii="Calibri" w:eastAsia="Droid Sans Fallback" w:hAnsi="Calibri" w:cs="Mangal"/>
      <w:i/>
      <w:iCs/>
      <w:color w:val="5A5A5A"/>
      <w:spacing w:val="15"/>
      <w:sz w:val="22"/>
      <w:szCs w:val="20"/>
      <w:lang w:eastAsia="zh-CN" w:bidi="hi-IN"/>
    </w:rPr>
  </w:style>
  <w:style w:type="paragraph" w:customStyle="1" w:styleId="TableContents">
    <w:name w:val="Table Contents"/>
    <w:basedOn w:val="Normal"/>
    <w:rsid w:val="00782865"/>
    <w:pPr>
      <w:widowControl w:val="0"/>
      <w:suppressLineNumbers/>
      <w:tabs>
        <w:tab w:val="left" w:pos="709"/>
      </w:tabs>
      <w:suppressAutoHyphens/>
      <w:spacing w:after="160" w:line="254" w:lineRule="auto"/>
    </w:pPr>
    <w:rPr>
      <w:rFonts w:eastAsia="Droid Sans Fallback" w:cs="Lohit Hindi"/>
      <w:color w:val="00000A"/>
      <w:lang w:eastAsia="zh-CN" w:bidi="hi-IN"/>
    </w:rPr>
  </w:style>
  <w:style w:type="paragraph" w:styleId="Header">
    <w:name w:val="header"/>
    <w:basedOn w:val="Normal"/>
    <w:link w:val="HeaderChar"/>
    <w:uiPriority w:val="99"/>
    <w:unhideWhenUsed/>
    <w:rsid w:val="00934871"/>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HeaderChar">
    <w:name w:val="Header Char"/>
    <w:basedOn w:val="DefaultParagraphFont"/>
    <w:link w:val="Header"/>
    <w:uiPriority w:val="99"/>
    <w:rsid w:val="00934871"/>
    <w:rPr>
      <w:rFonts w:ascii="Times New Roman" w:eastAsia="Droid Sans Fallback" w:hAnsi="Times New Roman" w:cs="Mangal"/>
      <w:color w:val="00000A"/>
      <w:szCs w:val="21"/>
      <w:lang w:eastAsia="zh-CN" w:bidi="hi-IN"/>
    </w:rPr>
  </w:style>
  <w:style w:type="paragraph" w:styleId="Footer">
    <w:name w:val="footer"/>
    <w:basedOn w:val="Normal"/>
    <w:link w:val="FooterChar"/>
    <w:uiPriority w:val="99"/>
    <w:unhideWhenUsed/>
    <w:rsid w:val="00934871"/>
    <w:pPr>
      <w:widowControl w:val="0"/>
      <w:tabs>
        <w:tab w:val="center" w:pos="4680"/>
        <w:tab w:val="right" w:pos="9360"/>
      </w:tabs>
      <w:suppressAutoHyphens/>
    </w:pPr>
    <w:rPr>
      <w:rFonts w:eastAsia="Droid Sans Fallback" w:cs="Mangal"/>
      <w:color w:val="00000A"/>
      <w:szCs w:val="21"/>
      <w:lang w:eastAsia="zh-CN" w:bidi="hi-IN"/>
    </w:rPr>
  </w:style>
  <w:style w:type="character" w:customStyle="1" w:styleId="FooterChar">
    <w:name w:val="Footer Char"/>
    <w:basedOn w:val="DefaultParagraphFont"/>
    <w:link w:val="Footer"/>
    <w:uiPriority w:val="99"/>
    <w:rsid w:val="00934871"/>
    <w:rPr>
      <w:rFonts w:ascii="Times New Roman" w:eastAsia="Droid Sans Fallback" w:hAnsi="Times New Roman" w:cs="Mangal"/>
      <w:color w:val="00000A"/>
      <w:szCs w:val="21"/>
      <w:lang w:eastAsia="zh-CN" w:bidi="hi-IN"/>
    </w:rPr>
  </w:style>
  <w:style w:type="character" w:styleId="Hyperlink">
    <w:name w:val="Hyperlink"/>
    <w:basedOn w:val="DefaultParagraphFont"/>
    <w:rsid w:val="0098171A"/>
    <w:rPr>
      <w:color w:val="0000FF"/>
      <w:u w:val="single"/>
    </w:rPr>
  </w:style>
  <w:style w:type="paragraph" w:styleId="BalloonText">
    <w:name w:val="Balloon Text"/>
    <w:basedOn w:val="Normal"/>
    <w:link w:val="BalloonTextChar"/>
    <w:uiPriority w:val="99"/>
    <w:semiHidden/>
    <w:unhideWhenUsed/>
    <w:rsid w:val="009E053C"/>
    <w:rPr>
      <w:rFonts w:ascii="Segoe UI" w:hAnsi="Segoe UI" w:cs="Mangal"/>
      <w:sz w:val="18"/>
      <w:szCs w:val="16"/>
    </w:rPr>
  </w:style>
  <w:style w:type="character" w:customStyle="1" w:styleId="BalloonTextChar">
    <w:name w:val="Balloon Text Char"/>
    <w:basedOn w:val="DefaultParagraphFont"/>
    <w:link w:val="BalloonText"/>
    <w:uiPriority w:val="99"/>
    <w:semiHidden/>
    <w:rsid w:val="009E053C"/>
    <w:rPr>
      <w:rFonts w:ascii="Segoe UI" w:eastAsia="Droid Sans Fallback" w:hAnsi="Segoe UI" w:cs="Mangal"/>
      <w:color w:val="00000A"/>
      <w:sz w:val="18"/>
      <w:szCs w:val="16"/>
      <w:lang w:eastAsia="zh-CN" w:bidi="hi-IN"/>
    </w:rPr>
  </w:style>
  <w:style w:type="paragraph" w:customStyle="1" w:styleId="Standard">
    <w:name w:val="Standard"/>
    <w:rsid w:val="00EC6F97"/>
    <w:pPr>
      <w:widowControl w:val="0"/>
      <w:suppressAutoHyphens/>
      <w:autoSpaceDN w:val="0"/>
      <w:textAlignment w:val="baseline"/>
    </w:pPr>
    <w:rPr>
      <w:rFonts w:ascii="Arial" w:eastAsia="Droid Sans" w:hAnsi="Arial" w:cs="Lohit Hindi"/>
      <w:kern w:val="3"/>
      <w:lang w:eastAsia="zh-CN" w:bidi="hi-IN"/>
    </w:rPr>
  </w:style>
  <w:style w:type="paragraph" w:styleId="BodyText">
    <w:name w:val="Body Text"/>
    <w:basedOn w:val="Normal"/>
    <w:link w:val="BodyTextChar"/>
    <w:rsid w:val="00EC6F97"/>
    <w:pPr>
      <w:spacing w:after="120"/>
    </w:pPr>
    <w:rPr>
      <w:noProof/>
      <w:sz w:val="20"/>
      <w:szCs w:val="20"/>
      <w:lang w:val="mn-MN"/>
    </w:rPr>
  </w:style>
  <w:style w:type="character" w:customStyle="1" w:styleId="BodyTextChar">
    <w:name w:val="Body Text Char"/>
    <w:basedOn w:val="DefaultParagraphFont"/>
    <w:link w:val="BodyText"/>
    <w:rsid w:val="00EC6F97"/>
    <w:rPr>
      <w:rFonts w:ascii="Times New Roman" w:eastAsia="Times New Roman" w:hAnsi="Times New Roman" w:cs="Times New Roman"/>
      <w:noProof/>
      <w:sz w:val="20"/>
      <w:szCs w:val="20"/>
      <w:lang w:val="mn-MN" w:eastAsia="en-US"/>
    </w:rPr>
  </w:style>
  <w:style w:type="paragraph" w:styleId="ListParagraph">
    <w:name w:val="List Paragraph"/>
    <w:basedOn w:val="Normal"/>
    <w:uiPriority w:val="34"/>
    <w:qFormat/>
    <w:rsid w:val="00EC6F97"/>
    <w:pPr>
      <w:spacing w:after="200" w:line="276" w:lineRule="auto"/>
      <w:ind w:left="720"/>
      <w:contextualSpacing/>
    </w:pPr>
    <w:rPr>
      <w:rFonts w:ascii="Arial Mon" w:hAnsi="Arial Mon"/>
      <w:szCs w:val="22"/>
    </w:rPr>
  </w:style>
  <w:style w:type="paragraph" w:styleId="PlainText">
    <w:name w:val="Plain Text"/>
    <w:basedOn w:val="Normal"/>
    <w:link w:val="PlainTextChar"/>
    <w:rsid w:val="002D2419"/>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2D2419"/>
    <w:rPr>
      <w:rFonts w:ascii="Courier New" w:eastAsia="SimSun" w:hAnsi="Courier New" w:cs="Courier New"/>
      <w:sz w:val="20"/>
      <w:szCs w:val="20"/>
      <w:lang w:eastAsia="en-US"/>
    </w:rPr>
  </w:style>
  <w:style w:type="paragraph" w:customStyle="1" w:styleId="Default">
    <w:name w:val="Default"/>
    <w:rsid w:val="000B09DA"/>
    <w:pPr>
      <w:autoSpaceDE w:val="0"/>
      <w:autoSpaceDN w:val="0"/>
      <w:adjustRightInd w:val="0"/>
    </w:pPr>
    <w:rPr>
      <w:rFonts w:ascii="Arial" w:hAnsi="Arial" w:cs="Arial"/>
      <w:color w:val="000000"/>
    </w:rPr>
  </w:style>
  <w:style w:type="table" w:styleId="TableGrid">
    <w:name w:val="Table Grid"/>
    <w:basedOn w:val="TableNormal"/>
    <w:uiPriority w:val="59"/>
    <w:rsid w:val="003167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31241381">
      <w:bodyDiv w:val="1"/>
      <w:marLeft w:val="0"/>
      <w:marRight w:val="0"/>
      <w:marTop w:val="0"/>
      <w:marBottom w:val="0"/>
      <w:divBdr>
        <w:top w:val="none" w:sz="0" w:space="0" w:color="auto"/>
        <w:left w:val="none" w:sz="0" w:space="0" w:color="auto"/>
        <w:bottom w:val="none" w:sz="0" w:space="0" w:color="auto"/>
        <w:right w:val="none" w:sz="0" w:space="0" w:color="auto"/>
      </w:divBdr>
    </w:div>
    <w:div w:id="1963732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1492</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Byambadulam</dc:creator>
  <cp:lastModifiedBy>Admin</cp:lastModifiedBy>
  <cp:revision>2</cp:revision>
  <cp:lastPrinted>2018-06-29T03:45:00Z</cp:lastPrinted>
  <dcterms:created xsi:type="dcterms:W3CDTF">2018-07-18T03:17:00Z</dcterms:created>
  <dcterms:modified xsi:type="dcterms:W3CDTF">2018-07-18T03:17:00Z</dcterms:modified>
</cp:coreProperties>
</file>