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038E3F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66008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EE17D1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C9498FD" w14:textId="77777777" w:rsidR="00EE17D1" w:rsidRDefault="00EE17D1" w:rsidP="00EE17D1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</w:p>
    <w:p w14:paraId="1F0A78C3" w14:textId="77777777" w:rsidR="00180E8B" w:rsidRPr="009D3F38" w:rsidRDefault="00180E8B" w:rsidP="00180E8B">
      <w:pPr>
        <w:jc w:val="center"/>
        <w:rPr>
          <w:i/>
          <w:color w:val="FF0000"/>
          <w:sz w:val="20"/>
        </w:rPr>
      </w:pPr>
      <w:r w:rsidRPr="009D3F38">
        <w:rPr>
          <w:i/>
          <w:color w:val="FF0000"/>
          <w:sz w:val="20"/>
        </w:rPr>
        <w:t>/Энэ хуулийг 2020 оны 01 дүгээр сарын 01-ний өдрөөс эхлэн хүчингүй болсонд тооцоно./</w:t>
      </w:r>
    </w:p>
    <w:p w14:paraId="4BBE0E08" w14:textId="77777777" w:rsidR="00EE17D1" w:rsidRDefault="00EE17D1" w:rsidP="00EE17D1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</w:p>
    <w:p w14:paraId="09B9FEA3" w14:textId="77777777" w:rsidR="0029003E" w:rsidRPr="00A31688" w:rsidRDefault="0029003E" w:rsidP="0029003E">
      <w:pPr>
        <w:ind w:left="142"/>
        <w:jc w:val="center"/>
        <w:rPr>
          <w:rFonts w:ascii="Arial" w:eastAsia="Batang" w:hAnsi="Arial" w:cs="Arial"/>
          <w:b/>
          <w:strike/>
          <w:noProof/>
          <w:lang w:val="mn-MN" w:eastAsia="ko-KR"/>
        </w:rPr>
      </w:pPr>
      <w:bookmarkStart w:id="0" w:name="_GoBack"/>
      <w:r w:rsidRPr="00A31688">
        <w:rPr>
          <w:rFonts w:ascii="Arial" w:eastAsia="Batang" w:hAnsi="Arial" w:cs="Arial"/>
          <w:b/>
          <w:strike/>
          <w:noProof/>
          <w:lang w:val="mn-MN" w:eastAsia="ko-KR"/>
        </w:rPr>
        <w:t xml:space="preserve">ГАЗРЫН ТӨЛБӨРИЙН ТУХАЙ ХУУЛЬД </w:t>
      </w:r>
    </w:p>
    <w:p w14:paraId="3F6A680A" w14:textId="77777777" w:rsidR="0029003E" w:rsidRPr="00A31688" w:rsidRDefault="0029003E" w:rsidP="0029003E">
      <w:pPr>
        <w:ind w:left="142"/>
        <w:jc w:val="center"/>
        <w:rPr>
          <w:rFonts w:ascii="Arial" w:eastAsia="Batang" w:hAnsi="Arial" w:cs="Arial"/>
          <w:b/>
          <w:strike/>
          <w:noProof/>
          <w:lang w:val="mn-MN" w:eastAsia="ko-KR"/>
        </w:rPr>
      </w:pPr>
      <w:r w:rsidRPr="00A31688">
        <w:rPr>
          <w:rFonts w:ascii="Arial" w:eastAsia="Batang" w:hAnsi="Arial" w:cs="Arial"/>
          <w:b/>
          <w:strike/>
          <w:noProof/>
          <w:lang w:val="mn-MN" w:eastAsia="ko-KR"/>
        </w:rPr>
        <w:t>ӨӨРЧЛӨЛТ ОРУУЛАХ ТУХАЙ</w:t>
      </w:r>
    </w:p>
    <w:p w14:paraId="702623A4" w14:textId="77777777" w:rsidR="0029003E" w:rsidRPr="00A31688" w:rsidRDefault="0029003E" w:rsidP="0029003E">
      <w:pPr>
        <w:spacing w:line="360" w:lineRule="auto"/>
        <w:jc w:val="center"/>
        <w:rPr>
          <w:rFonts w:ascii="Arial" w:eastAsia="Batang" w:hAnsi="Arial" w:cs="Arial"/>
          <w:b/>
          <w:strike/>
          <w:noProof/>
          <w:sz w:val="36"/>
          <w:lang w:val="mn-MN" w:eastAsia="ko-KR"/>
        </w:rPr>
      </w:pPr>
    </w:p>
    <w:p w14:paraId="02324CE2" w14:textId="77777777" w:rsidR="0029003E" w:rsidRPr="00A31688" w:rsidRDefault="0029003E" w:rsidP="0029003E">
      <w:pPr>
        <w:pStyle w:val="msghead"/>
        <w:spacing w:before="0" w:after="0"/>
        <w:ind w:left="0" w:firstLine="720"/>
        <w:rPr>
          <w:rFonts w:ascii="Arial" w:hAnsi="Arial" w:cs="Arial"/>
          <w:bCs/>
          <w:strike/>
          <w:noProof/>
          <w:sz w:val="24"/>
          <w:lang w:val="mn-MN"/>
        </w:rPr>
      </w:pPr>
      <w:r w:rsidRPr="00A31688">
        <w:rPr>
          <w:rFonts w:ascii="Arial" w:hAnsi="Arial" w:cs="Arial"/>
          <w:b/>
          <w:strike/>
          <w:noProof/>
          <w:sz w:val="24"/>
          <w:lang w:val="mn-MN"/>
        </w:rPr>
        <w:t>1 дүгээр зүйл</w:t>
      </w:r>
      <w:r w:rsidRPr="00A31688">
        <w:rPr>
          <w:rFonts w:ascii="Arial" w:hAnsi="Arial" w:cs="Arial"/>
          <w:b/>
          <w:bCs/>
          <w:strike/>
          <w:noProof/>
          <w:sz w:val="24"/>
          <w:lang w:val="mn-MN"/>
        </w:rPr>
        <w:t>.</w:t>
      </w:r>
      <w:r w:rsidRPr="00A31688">
        <w:rPr>
          <w:rFonts w:ascii="Arial" w:hAnsi="Arial" w:cs="Arial"/>
          <w:bCs/>
          <w:strike/>
          <w:noProof/>
          <w:sz w:val="24"/>
          <w:lang w:val="mn-MN"/>
        </w:rPr>
        <w:t xml:space="preserve">Газрын төлбөрийн тухай хуулийн 12 дугаар зүйлийн “Татварын ерөнхий хуулийн 13 дугаар зүйлд” гэснийг “Татварын ерөнхий хууль болон Зөрчлийн тухай хуульд” гэж өөрчилсүгэй. </w:t>
      </w:r>
    </w:p>
    <w:p w14:paraId="5EBC28C8" w14:textId="77777777" w:rsidR="0029003E" w:rsidRPr="00A31688" w:rsidRDefault="0029003E" w:rsidP="0029003E">
      <w:pPr>
        <w:pStyle w:val="msghead"/>
        <w:spacing w:before="0" w:after="0"/>
        <w:ind w:firstLine="720"/>
        <w:rPr>
          <w:rFonts w:ascii="Arial" w:hAnsi="Arial" w:cs="Arial"/>
          <w:bCs/>
          <w:strike/>
          <w:noProof/>
          <w:lang w:val="mn-MN"/>
        </w:rPr>
      </w:pPr>
    </w:p>
    <w:p w14:paraId="737560B7" w14:textId="77777777" w:rsidR="0029003E" w:rsidRPr="00A31688" w:rsidRDefault="0029003E" w:rsidP="0029003E">
      <w:pPr>
        <w:ind w:firstLine="720"/>
        <w:jc w:val="both"/>
        <w:rPr>
          <w:rFonts w:ascii="Arial" w:hAnsi="Arial" w:cs="Arial"/>
          <w:strike/>
          <w:noProof/>
          <w:lang w:val="mn-MN"/>
        </w:rPr>
      </w:pPr>
      <w:r w:rsidRPr="00A31688">
        <w:rPr>
          <w:rFonts w:ascii="Arial" w:hAnsi="Arial" w:cs="Arial"/>
          <w:b/>
          <w:strike/>
          <w:noProof/>
          <w:lang w:val="mn-MN"/>
        </w:rPr>
        <w:t>2 дугаар зүйл.</w:t>
      </w:r>
      <w:r w:rsidRPr="00A31688">
        <w:rPr>
          <w:rFonts w:ascii="Arial" w:hAnsi="Arial" w:cs="Arial"/>
          <w:strike/>
          <w:noProof/>
          <w:lang w:val="mn-MN"/>
        </w:rPr>
        <w:t>Энэ хуулийг Татварын ерөнхий хууль /Шинэчилсэн найруулга/ хүчин төгөлдөр болсон өдрөөс эхлэн дагаж мөрдөнө.</w:t>
      </w:r>
    </w:p>
    <w:p w14:paraId="790C3813" w14:textId="77777777" w:rsidR="0029003E" w:rsidRPr="00A31688" w:rsidRDefault="0029003E" w:rsidP="0029003E">
      <w:pPr>
        <w:ind w:firstLine="720"/>
        <w:jc w:val="both"/>
        <w:rPr>
          <w:rFonts w:ascii="Arial" w:hAnsi="Arial" w:cs="Arial"/>
          <w:strike/>
          <w:noProof/>
          <w:lang w:val="mn-MN"/>
        </w:rPr>
      </w:pPr>
    </w:p>
    <w:p w14:paraId="64D02ACF" w14:textId="77777777" w:rsidR="0029003E" w:rsidRPr="00A31688" w:rsidRDefault="0029003E" w:rsidP="0029003E">
      <w:pPr>
        <w:ind w:firstLine="720"/>
        <w:jc w:val="both"/>
        <w:rPr>
          <w:rFonts w:ascii="Arial" w:hAnsi="Arial" w:cs="Arial"/>
          <w:strike/>
          <w:noProof/>
          <w:lang w:val="mn-MN"/>
        </w:rPr>
      </w:pPr>
    </w:p>
    <w:p w14:paraId="2107356C" w14:textId="77777777" w:rsidR="0029003E" w:rsidRPr="00A31688" w:rsidRDefault="0029003E" w:rsidP="0029003E">
      <w:pPr>
        <w:ind w:firstLine="720"/>
        <w:jc w:val="both"/>
        <w:rPr>
          <w:rFonts w:ascii="Arial" w:hAnsi="Arial" w:cs="Arial"/>
          <w:strike/>
          <w:noProof/>
          <w:lang w:val="mn-MN"/>
        </w:rPr>
      </w:pPr>
    </w:p>
    <w:p w14:paraId="2C992B21" w14:textId="77777777" w:rsidR="0029003E" w:rsidRPr="00A31688" w:rsidRDefault="0029003E" w:rsidP="0029003E">
      <w:pPr>
        <w:ind w:firstLine="720"/>
        <w:jc w:val="both"/>
        <w:rPr>
          <w:rFonts w:ascii="Arial" w:hAnsi="Arial" w:cs="Arial"/>
          <w:strike/>
          <w:noProof/>
          <w:lang w:val="mn-MN"/>
        </w:rPr>
      </w:pPr>
    </w:p>
    <w:p w14:paraId="0B1861FD" w14:textId="77777777" w:rsidR="0029003E" w:rsidRPr="00A31688" w:rsidRDefault="0029003E" w:rsidP="0029003E">
      <w:pPr>
        <w:jc w:val="both"/>
        <w:rPr>
          <w:rFonts w:ascii="Arial" w:hAnsi="Arial" w:cs="Arial"/>
          <w:strike/>
          <w:noProof/>
          <w:lang w:val="mn-MN"/>
        </w:rPr>
      </w:pPr>
      <w:r w:rsidRPr="00A31688">
        <w:rPr>
          <w:rFonts w:ascii="Arial" w:hAnsi="Arial" w:cs="Arial"/>
          <w:b/>
          <w:strike/>
          <w:noProof/>
          <w:lang w:val="mn-MN"/>
        </w:rPr>
        <w:tab/>
      </w:r>
      <w:r w:rsidRPr="00A31688">
        <w:rPr>
          <w:rFonts w:ascii="Arial" w:hAnsi="Arial" w:cs="Arial"/>
          <w:b/>
          <w:strike/>
          <w:noProof/>
          <w:lang w:val="mn-MN"/>
        </w:rPr>
        <w:tab/>
      </w:r>
      <w:r w:rsidRPr="00A31688">
        <w:rPr>
          <w:rFonts w:ascii="Arial" w:hAnsi="Arial" w:cs="Arial"/>
          <w:strike/>
          <w:noProof/>
          <w:lang w:val="mn-MN"/>
        </w:rPr>
        <w:t xml:space="preserve">МОНГОЛ УЛСЫН </w:t>
      </w:r>
    </w:p>
    <w:p w14:paraId="4173E7F3" w14:textId="77777777" w:rsidR="0029003E" w:rsidRPr="00A31688" w:rsidRDefault="0029003E" w:rsidP="0029003E">
      <w:pPr>
        <w:jc w:val="both"/>
        <w:rPr>
          <w:rFonts w:ascii="Arial" w:hAnsi="Arial" w:cs="Arial"/>
          <w:strike/>
          <w:noProof/>
          <w:lang w:val="mn-MN"/>
        </w:rPr>
      </w:pPr>
      <w:r w:rsidRPr="00A31688">
        <w:rPr>
          <w:rFonts w:ascii="Arial" w:hAnsi="Arial" w:cs="Arial"/>
          <w:strike/>
          <w:noProof/>
          <w:lang w:val="mn-MN"/>
        </w:rPr>
        <w:tab/>
      </w:r>
      <w:r w:rsidRPr="00A31688">
        <w:rPr>
          <w:rFonts w:ascii="Arial" w:hAnsi="Arial" w:cs="Arial"/>
          <w:strike/>
          <w:noProof/>
          <w:lang w:val="mn-MN"/>
        </w:rPr>
        <w:tab/>
        <w:t>ИХ ХУРЛЫН ДАРГА</w:t>
      </w:r>
      <w:r w:rsidRPr="00A31688">
        <w:rPr>
          <w:rFonts w:ascii="Arial" w:hAnsi="Arial" w:cs="Arial"/>
          <w:strike/>
          <w:noProof/>
          <w:lang w:val="mn-MN"/>
        </w:rPr>
        <w:tab/>
      </w:r>
      <w:r w:rsidRPr="00A31688">
        <w:rPr>
          <w:rFonts w:ascii="Arial" w:hAnsi="Arial" w:cs="Arial"/>
          <w:strike/>
          <w:noProof/>
          <w:lang w:val="mn-MN"/>
        </w:rPr>
        <w:tab/>
      </w:r>
      <w:r w:rsidRPr="00A31688">
        <w:rPr>
          <w:rFonts w:ascii="Arial" w:hAnsi="Arial" w:cs="Arial"/>
          <w:strike/>
          <w:noProof/>
          <w:lang w:val="mn-MN"/>
        </w:rPr>
        <w:tab/>
        <w:t xml:space="preserve">     Г.ЗАНДАНШАТАР </w:t>
      </w:r>
    </w:p>
    <w:bookmarkEnd w:id="0"/>
    <w:p w14:paraId="4B2C7548" w14:textId="7B1257AA" w:rsidR="00C551F5" w:rsidRPr="00F87585" w:rsidRDefault="00C551F5" w:rsidP="0029003E">
      <w:pPr>
        <w:ind w:left="142"/>
        <w:jc w:val="center"/>
        <w:rPr>
          <w:rFonts w:ascii="Arial" w:hAnsi="Arial" w:cs="Arial"/>
          <w:noProof/>
          <w:lang w:val="mn-MN"/>
        </w:rPr>
      </w:pPr>
    </w:p>
    <w:sectPr w:rsidR="00C551F5" w:rsidRPr="00F8758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92B08" w14:textId="77777777" w:rsidR="009410AE" w:rsidRDefault="009410AE">
      <w:r>
        <w:separator/>
      </w:r>
    </w:p>
  </w:endnote>
  <w:endnote w:type="continuationSeparator" w:id="0">
    <w:p w14:paraId="3B0FBDA3" w14:textId="77777777" w:rsidR="009410AE" w:rsidRDefault="0094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17AC">
      <w:rPr>
        <w:rStyle w:val="PageNumber"/>
        <w:noProof/>
      </w:rPr>
      <w:t>4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17AC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AE79D" w14:textId="77777777" w:rsidR="009410AE" w:rsidRDefault="009410AE">
      <w:r>
        <w:separator/>
      </w:r>
    </w:p>
  </w:footnote>
  <w:footnote w:type="continuationSeparator" w:id="0">
    <w:p w14:paraId="7F435110" w14:textId="77777777" w:rsidR="009410AE" w:rsidRDefault="00941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026E3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B48C1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0E8B"/>
    <w:rsid w:val="00185FB0"/>
    <w:rsid w:val="001937B6"/>
    <w:rsid w:val="00196C43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1F83"/>
    <w:rsid w:val="0025314C"/>
    <w:rsid w:val="00263736"/>
    <w:rsid w:val="00266008"/>
    <w:rsid w:val="00276D4D"/>
    <w:rsid w:val="0029003E"/>
    <w:rsid w:val="002B3D02"/>
    <w:rsid w:val="002C1EA5"/>
    <w:rsid w:val="002C207C"/>
    <w:rsid w:val="002C68A3"/>
    <w:rsid w:val="002E1CF9"/>
    <w:rsid w:val="002E7FE6"/>
    <w:rsid w:val="00301F85"/>
    <w:rsid w:val="00331BF0"/>
    <w:rsid w:val="0033532F"/>
    <w:rsid w:val="00335D2D"/>
    <w:rsid w:val="0034513D"/>
    <w:rsid w:val="00346E74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60B4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6711C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1574C"/>
    <w:rsid w:val="00532FC2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218B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1D99"/>
    <w:rsid w:val="009062F0"/>
    <w:rsid w:val="00933D0F"/>
    <w:rsid w:val="009410AE"/>
    <w:rsid w:val="00941A5C"/>
    <w:rsid w:val="00942A56"/>
    <w:rsid w:val="009450DA"/>
    <w:rsid w:val="00946595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688"/>
    <w:rsid w:val="00A319C3"/>
    <w:rsid w:val="00A335B2"/>
    <w:rsid w:val="00A36DD0"/>
    <w:rsid w:val="00A46560"/>
    <w:rsid w:val="00A500AF"/>
    <w:rsid w:val="00A60FD8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17AC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17D1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0877"/>
    <w:rsid w:val="00F7185A"/>
    <w:rsid w:val="00F87585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875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Heading2Char">
    <w:name w:val="Heading 2 Char"/>
    <w:basedOn w:val="DefaultParagraphFont"/>
    <w:link w:val="Heading2"/>
    <w:semiHidden/>
    <w:rsid w:val="00F875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574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4</cp:revision>
  <dcterms:created xsi:type="dcterms:W3CDTF">2019-05-30T08:32:00Z</dcterms:created>
  <dcterms:modified xsi:type="dcterms:W3CDTF">2020-01-04T09:58:00Z</dcterms:modified>
</cp:coreProperties>
</file>