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1F4" w:rsidRPr="002C68A3" w:rsidRDefault="006061F4" w:rsidP="006061F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1F4" w:rsidRPr="002C68A3" w:rsidRDefault="006061F4" w:rsidP="006061F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6061F4" w:rsidRPr="002C68A3" w:rsidRDefault="006061F4" w:rsidP="006061F4">
      <w:pPr>
        <w:jc w:val="both"/>
        <w:rPr>
          <w:rFonts w:ascii="Arial" w:hAnsi="Arial" w:cs="Arial"/>
          <w:color w:val="3366FF"/>
          <w:lang w:val="ms-MY"/>
        </w:rPr>
      </w:pPr>
    </w:p>
    <w:p w:rsidR="006061F4" w:rsidRPr="002C68A3" w:rsidRDefault="006061F4" w:rsidP="006061F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005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0503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061F4" w:rsidRDefault="006061F4" w:rsidP="00637C3C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637C3C" w:rsidRDefault="009D4533" w:rsidP="006061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>ЭХ,</w:t>
      </w:r>
      <w:r w:rsidR="00C70571">
        <w:rPr>
          <w:rFonts w:ascii="Arial" w:hAnsi="Arial" w:cs="Arial"/>
          <w:b/>
          <w:sz w:val="24"/>
          <w:szCs w:val="24"/>
        </w:rPr>
        <w:t xml:space="preserve"> ЭЦЭГ,</w:t>
      </w:r>
      <w:r w:rsidRPr="00637C3C">
        <w:rPr>
          <w:rFonts w:ascii="Arial" w:hAnsi="Arial" w:cs="Arial"/>
          <w:b/>
          <w:sz w:val="24"/>
          <w:szCs w:val="24"/>
          <w:lang w:val="mn-MN"/>
        </w:rPr>
        <w:t xml:space="preserve"> ОЛОН ХҮҮХЭДТЭЙ ӨРХ ТОЛГОЙЛСОН</w:t>
      </w:r>
    </w:p>
    <w:p w:rsidR="009D4533" w:rsidRPr="00637C3C" w:rsidRDefault="009D4533" w:rsidP="006061F4">
      <w:pPr>
        <w:spacing w:after="0" w:line="240" w:lineRule="auto"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 xml:space="preserve"> ЭХ, ЭЦЭГТ</w:t>
      </w:r>
      <w:r w:rsidR="00637C3C">
        <w:rPr>
          <w:rFonts w:ascii="Arial" w:hAnsi="Arial" w:cs="Arial"/>
          <w:b/>
          <w:sz w:val="24"/>
          <w:szCs w:val="24"/>
        </w:rPr>
        <w:t xml:space="preserve"> </w:t>
      </w:r>
      <w:r w:rsidRPr="00637C3C">
        <w:rPr>
          <w:rFonts w:ascii="Arial" w:hAnsi="Arial" w:cs="Arial"/>
          <w:b/>
          <w:sz w:val="24"/>
          <w:szCs w:val="24"/>
          <w:lang w:val="mn-MN"/>
        </w:rPr>
        <w:t>ТЭТГЭМЖ ОЛГОХ ТУХАЙ</w:t>
      </w:r>
    </w:p>
    <w:p w:rsidR="000C11E3" w:rsidRPr="000201C5" w:rsidRDefault="00841DBE" w:rsidP="000C11E3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="000C11E3" w:rsidRPr="000201C5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0C11E3" w:rsidRPr="000201C5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хуулийн нэ</w:t>
        </w:r>
        <w:r w:rsidR="00261CDB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рд</w:t>
        </w:r>
        <w:r w:rsidR="00C70571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</w:t>
        </w:r>
        <w:r w:rsidR="000C11E3" w:rsidRPr="000201C5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</w:t>
        </w:r>
        <w:r w:rsidR="00FB6BF6" w:rsidRPr="000201C5">
          <w:rPr>
            <w:rStyle w:val="Hyperlink"/>
            <w:rFonts w:ascii="Arial" w:hAnsi="Arial" w:cs="Arial"/>
            <w:i/>
            <w:sz w:val="20"/>
            <w:szCs w:val="20"/>
          </w:rPr>
          <w:t>5</w:t>
        </w:r>
        <w:r w:rsidR="000C11E3" w:rsidRPr="000201C5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="00FB6BF6" w:rsidRPr="000201C5">
          <w:rPr>
            <w:rStyle w:val="Hyperlink"/>
            <w:rFonts w:ascii="Arial" w:hAnsi="Arial" w:cs="Arial"/>
            <w:i/>
            <w:sz w:val="20"/>
            <w:szCs w:val="20"/>
          </w:rPr>
          <w:t>угаа</w:t>
        </w:r>
        <w:r w:rsidR="000C11E3" w:rsidRPr="000201C5">
          <w:rPr>
            <w:rStyle w:val="Hyperlink"/>
            <w:rFonts w:ascii="Arial" w:hAnsi="Arial" w:cs="Arial"/>
            <w:i/>
            <w:sz w:val="20"/>
            <w:szCs w:val="20"/>
          </w:rPr>
          <w:t>р сарын 0</w:t>
        </w:r>
        <w:r w:rsidR="00FB6BF6" w:rsidRPr="000201C5">
          <w:rPr>
            <w:rStyle w:val="Hyperlink"/>
            <w:rFonts w:ascii="Arial" w:hAnsi="Arial" w:cs="Arial"/>
            <w:i/>
            <w:sz w:val="20"/>
            <w:szCs w:val="20"/>
          </w:rPr>
          <w:t>6</w:t>
        </w:r>
        <w:r w:rsidR="000C11E3" w:rsidRPr="000201C5">
          <w:rPr>
            <w:rStyle w:val="Hyperlink"/>
            <w:rFonts w:ascii="Arial" w:hAnsi="Arial" w:cs="Arial"/>
            <w:i/>
            <w:sz w:val="20"/>
            <w:szCs w:val="20"/>
          </w:rPr>
          <w:t xml:space="preserve">-ны өдрийн хуулиар </w:t>
        </w:r>
        <w:r w:rsidR="000C11E3" w:rsidRPr="000201C5">
          <w:rPr>
            <w:rStyle w:val="Hyperlink"/>
            <w:rFonts w:ascii="Arial" w:hAnsi="Arial" w:cs="Arial"/>
            <w:bCs/>
            <w:i/>
            <w:sz w:val="20"/>
            <w:szCs w:val="20"/>
          </w:rPr>
          <w:t>нэм</w:t>
        </w:r>
        <w:r w:rsidR="000201C5" w:rsidRPr="000201C5">
          <w:rPr>
            <w:rStyle w:val="Hyperlink"/>
            <w:rFonts w:ascii="Arial" w:hAnsi="Arial" w:cs="Arial"/>
            <w:bCs/>
            <w:i/>
            <w:sz w:val="20"/>
            <w:szCs w:val="20"/>
          </w:rPr>
          <w:t>элт оруулсан</w:t>
        </w:r>
        <w:r w:rsidR="000C11E3" w:rsidRPr="000201C5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9D4533" w:rsidRPr="00637C3C" w:rsidRDefault="009D4533" w:rsidP="000C11E3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9D4533" w:rsidRPr="00637C3C" w:rsidRDefault="009D4533" w:rsidP="00637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>НЭГДҮГЭЭР БҮЛЭГ</w:t>
      </w:r>
    </w:p>
    <w:p w:rsidR="009D4533" w:rsidRPr="00637C3C" w:rsidRDefault="009D4533" w:rsidP="00637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>НИЙТЛЭГ ҮНДЭСЛЭЛ</w:t>
      </w:r>
    </w:p>
    <w:p w:rsidR="009D4533" w:rsidRPr="00637C3C" w:rsidRDefault="009D4533" w:rsidP="00637C3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1 дүгээр зүйл.Хуулийн зорилт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>1.1.Энэ хуулийн зорилт нь жирэмсэн эх, 0-3 хүртэлх насны хүүхдээ асарч байгаа эх,</w:t>
      </w:r>
      <w:r w:rsidR="008E61CD" w:rsidRPr="008E61CD">
        <w:rPr>
          <w:rFonts w:ascii="Arial" w:hAnsi="Arial" w:cs="Arial"/>
          <w:bCs/>
          <w:lang w:val="mn-MN"/>
        </w:rPr>
        <w:t xml:space="preserve"> </w:t>
      </w:r>
      <w:r w:rsidR="008E61CD" w:rsidRPr="00605B45">
        <w:rPr>
          <w:rFonts w:ascii="Arial" w:hAnsi="Arial" w:cs="Arial"/>
          <w:bCs/>
          <w:lang w:val="mn-MN"/>
        </w:rPr>
        <w:t>эцэг,</w:t>
      </w:r>
      <w:r w:rsidRPr="00637C3C">
        <w:rPr>
          <w:rFonts w:ascii="Arial" w:hAnsi="Arial" w:cs="Arial"/>
          <w:lang w:val="mn-MN"/>
        </w:rPr>
        <w:t xml:space="preserve"> дөрөв хүртэлх насны ихэр хүүхэдтэй эх, эцэг, гурав болон түүнээс дээш хүүхэдтэй өрх толгойлсон эх, эцэгт тэтгэмж олгохтой холбогдсон харилцааг зохицуулахад оршино.</w:t>
      </w:r>
    </w:p>
    <w:p w:rsidR="00BD5C50" w:rsidRPr="009710B4" w:rsidRDefault="00841DBE" w:rsidP="00BD5C50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="00BD5C50" w:rsidRPr="009710B4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BD5C50" w:rsidRPr="009710B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хэс</w:t>
        </w:r>
        <w:r w:rsidR="00B35608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эгт</w:t>
        </w:r>
        <w:r w:rsidR="00BD5C50" w:rsidRPr="009710B4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</w:t>
        </w:r>
        <w:r w:rsidR="00BD5C50" w:rsidRPr="009710B4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</w:t>
        </w:r>
        <w:r w:rsidR="00FB6BF6">
          <w:rPr>
            <w:rStyle w:val="Hyperlink"/>
            <w:rFonts w:ascii="Arial" w:hAnsi="Arial" w:cs="Arial"/>
            <w:i/>
            <w:sz w:val="20"/>
            <w:szCs w:val="20"/>
          </w:rPr>
          <w:t>5</w:t>
        </w:r>
        <w:r w:rsidR="00BD5C50" w:rsidRPr="009710B4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="00FB6BF6">
          <w:rPr>
            <w:rStyle w:val="Hyperlink"/>
            <w:rFonts w:ascii="Arial" w:hAnsi="Arial" w:cs="Arial"/>
            <w:i/>
            <w:sz w:val="20"/>
            <w:szCs w:val="20"/>
          </w:rPr>
          <w:t>угаа</w:t>
        </w:r>
        <w:r w:rsidR="00BD5C50" w:rsidRPr="009710B4">
          <w:rPr>
            <w:rStyle w:val="Hyperlink"/>
            <w:rFonts w:ascii="Arial" w:hAnsi="Arial" w:cs="Arial"/>
            <w:i/>
            <w:sz w:val="20"/>
            <w:szCs w:val="20"/>
          </w:rPr>
          <w:t>р сарын 0</w:t>
        </w:r>
        <w:r w:rsidR="00FB6BF6">
          <w:rPr>
            <w:rStyle w:val="Hyperlink"/>
            <w:rFonts w:ascii="Arial" w:hAnsi="Arial" w:cs="Arial"/>
            <w:i/>
            <w:sz w:val="20"/>
            <w:szCs w:val="20"/>
          </w:rPr>
          <w:t>6</w:t>
        </w:r>
        <w:r w:rsidR="00BD5C50" w:rsidRPr="009710B4">
          <w:rPr>
            <w:rStyle w:val="Hyperlink"/>
            <w:rFonts w:ascii="Arial" w:hAnsi="Arial" w:cs="Arial"/>
            <w:i/>
            <w:sz w:val="20"/>
            <w:szCs w:val="20"/>
          </w:rPr>
          <w:t xml:space="preserve">-ны өдрийн хуулиар </w:t>
        </w:r>
        <w:r w:rsidR="00BD5C50" w:rsidRPr="009710B4">
          <w:rPr>
            <w:rStyle w:val="Hyperlink"/>
            <w:rFonts w:ascii="Arial" w:hAnsi="Arial" w:cs="Arial"/>
            <w:bCs/>
            <w:i/>
            <w:sz w:val="20"/>
            <w:szCs w:val="20"/>
          </w:rPr>
          <w:t>нэм</w:t>
        </w:r>
        <w:r w:rsidR="000201C5">
          <w:rPr>
            <w:rStyle w:val="Hyperlink"/>
            <w:rFonts w:ascii="Arial" w:hAnsi="Arial" w:cs="Arial"/>
            <w:bCs/>
            <w:i/>
            <w:sz w:val="20"/>
            <w:szCs w:val="20"/>
          </w:rPr>
          <w:t>элт</w:t>
        </w:r>
        <w:r w:rsidR="00BD5C50" w:rsidRPr="009710B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0201C5">
          <w:rPr>
            <w:rStyle w:val="Hyperlink"/>
            <w:rFonts w:ascii="Arial" w:hAnsi="Arial" w:cs="Arial"/>
            <w:i/>
            <w:sz w:val="20"/>
            <w:szCs w:val="20"/>
          </w:rPr>
          <w:t>оруулсан</w:t>
        </w:r>
        <w:r w:rsidR="00BD5C50" w:rsidRPr="009710B4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BD5C50" w:rsidRPr="009710B4" w:rsidRDefault="00BD5C50" w:rsidP="00BD5C50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mn-MN"/>
        </w:rPr>
      </w:pPr>
      <w:r w:rsidRPr="009710B4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</w:p>
    <w:p w:rsidR="009D4533" w:rsidRPr="00637C3C" w:rsidRDefault="009D4533" w:rsidP="00637C3C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637C3C">
        <w:rPr>
          <w:rFonts w:ascii="Arial" w:hAnsi="Arial" w:cs="Arial"/>
          <w:b/>
          <w:sz w:val="24"/>
          <w:szCs w:val="24"/>
          <w:lang w:val="mn-MN"/>
        </w:rPr>
        <w:t>Эх,</w:t>
      </w:r>
      <w:r w:rsidR="00261CDB" w:rsidRPr="00261CDB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261CDB" w:rsidRPr="00261CDB">
        <w:rPr>
          <w:rFonts w:ascii="Arial" w:hAnsi="Arial" w:cs="Arial"/>
          <w:b/>
          <w:sz w:val="24"/>
          <w:szCs w:val="24"/>
          <w:lang w:val="mn-MN"/>
        </w:rPr>
        <w:t>эцэг,</w:t>
      </w:r>
      <w:r w:rsidRPr="00637C3C">
        <w:rPr>
          <w:rFonts w:ascii="Arial" w:hAnsi="Arial" w:cs="Arial"/>
          <w:b/>
          <w:sz w:val="24"/>
          <w:szCs w:val="24"/>
          <w:lang w:val="mn-MN"/>
        </w:rPr>
        <w:t xml:space="preserve"> олон хүүхэдтэй өрх толгойлсон эх, эцэгт</w:t>
      </w: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тэтгэмж олгох </w:t>
      </w:r>
      <w:r w:rsidRPr="00637C3C">
        <w:rPr>
          <w:rFonts w:ascii="Arial" w:hAnsi="Arial" w:cs="Arial"/>
          <w:b/>
          <w:bCs/>
          <w:sz w:val="24"/>
          <w:szCs w:val="24"/>
          <w:lang w:val="mn-MN"/>
        </w:rPr>
        <w:t>хууль тогтоомж</w:t>
      </w:r>
    </w:p>
    <w:p w:rsidR="00FB6BF6" w:rsidRPr="00FB6BF6" w:rsidRDefault="00841DBE" w:rsidP="00FB6BF6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0" w:history="1">
        <w:r w:rsidR="00FB6BF6" w:rsidRPr="00FB6BF6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FB6BF6" w:rsidRPr="00FB6BF6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зүйлийн гарч</w:t>
        </w:r>
        <w:r w:rsidR="000201C5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игт</w:t>
        </w:r>
        <w:r w:rsidR="00FB6BF6" w:rsidRPr="00FB6BF6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</w:t>
        </w:r>
        <w:r w:rsidR="00FB6BF6" w:rsidRPr="00FB6BF6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5 дугаар сарын 06-ны өдрийн хуулиар </w:t>
        </w:r>
        <w:r w:rsidR="00FB6BF6" w:rsidRPr="00FB6BF6">
          <w:rPr>
            <w:rStyle w:val="Hyperlink"/>
            <w:rFonts w:ascii="Arial" w:hAnsi="Arial" w:cs="Arial"/>
            <w:bCs/>
            <w:i/>
            <w:sz w:val="20"/>
            <w:szCs w:val="20"/>
          </w:rPr>
          <w:t>нэм</w:t>
        </w:r>
        <w:r w:rsidR="000201C5">
          <w:rPr>
            <w:rStyle w:val="Hyperlink"/>
            <w:rFonts w:ascii="Arial" w:hAnsi="Arial" w:cs="Arial"/>
            <w:bCs/>
            <w:i/>
            <w:sz w:val="20"/>
            <w:szCs w:val="20"/>
          </w:rPr>
          <w:t>элт оруулсан</w:t>
        </w:r>
        <w:r w:rsidR="00FB6BF6" w:rsidRPr="00FB6BF6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2.1.Эх,</w:t>
      </w:r>
      <w:r w:rsidR="00261CDB" w:rsidRPr="00261CDB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261CDB" w:rsidRPr="00605B45">
        <w:rPr>
          <w:rFonts w:ascii="Arial" w:hAnsi="Arial" w:cs="Arial"/>
          <w:bCs/>
          <w:sz w:val="24"/>
          <w:szCs w:val="24"/>
          <w:lang w:val="mn-MN"/>
        </w:rPr>
        <w:t>эцэг,</w:t>
      </w:r>
      <w:r w:rsidRPr="00637C3C">
        <w:rPr>
          <w:rFonts w:ascii="Arial" w:hAnsi="Arial" w:cs="Arial"/>
          <w:sz w:val="24"/>
          <w:szCs w:val="24"/>
          <w:lang w:val="mn-MN"/>
        </w:rPr>
        <w:t xml:space="preserve"> олон хүүхэдтэй өрх толгойлсон эх, эцэгт тэтгэмж олгох хууль тогтоомж нь Монгол Улсын Үндсэн хууль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1"/>
      </w:r>
      <w:r w:rsidRPr="00637C3C">
        <w:rPr>
          <w:rFonts w:ascii="Arial" w:hAnsi="Arial" w:cs="Arial"/>
          <w:sz w:val="24"/>
          <w:szCs w:val="24"/>
          <w:lang w:val="mn-MN"/>
        </w:rPr>
        <w:t>, Нийгмийн халамжийн тухай хууль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2"/>
      </w:r>
      <w:r w:rsidRPr="00637C3C">
        <w:rPr>
          <w:rFonts w:ascii="Arial" w:hAnsi="Arial" w:cs="Arial"/>
          <w:sz w:val="24"/>
          <w:szCs w:val="24"/>
          <w:lang w:val="mn-MN"/>
        </w:rPr>
        <w:t>, Гэр бүлийн тухай хууль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3"/>
      </w:r>
      <w:r w:rsidRPr="00637C3C">
        <w:rPr>
          <w:rFonts w:ascii="Arial" w:hAnsi="Arial" w:cs="Arial"/>
          <w:sz w:val="24"/>
          <w:szCs w:val="24"/>
          <w:lang w:val="mn-MN"/>
        </w:rPr>
        <w:t>, Хөдөлмөрийн тухай хууль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4"/>
      </w:r>
      <w:r w:rsidRPr="00637C3C">
        <w:rPr>
          <w:rFonts w:ascii="Arial" w:hAnsi="Arial" w:cs="Arial"/>
          <w:sz w:val="24"/>
          <w:szCs w:val="24"/>
          <w:lang w:val="mn-MN"/>
        </w:rPr>
        <w:t>, Хөдөлмөр эрхлэлтийг дэмжих тухай хууль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5"/>
      </w:r>
      <w:r w:rsidRPr="00637C3C">
        <w:rPr>
          <w:rFonts w:ascii="Arial" w:hAnsi="Arial" w:cs="Arial"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:rsidR="000201C5" w:rsidRPr="00FB6BF6" w:rsidRDefault="00841DBE" w:rsidP="000201C5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1" w:history="1">
        <w:r w:rsidR="000201C5" w:rsidRPr="00FB6BF6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0201C5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>хэсэгт</w:t>
        </w:r>
        <w:r w:rsidR="000201C5" w:rsidRPr="00FB6BF6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 </w:t>
        </w:r>
        <w:r w:rsidR="000201C5" w:rsidRPr="00FB6BF6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5 дугаар сарын 06-ны өдрийн хуулиар </w:t>
        </w:r>
        <w:r w:rsidR="000201C5" w:rsidRPr="00FB6BF6">
          <w:rPr>
            <w:rStyle w:val="Hyperlink"/>
            <w:rFonts w:ascii="Arial" w:hAnsi="Arial" w:cs="Arial"/>
            <w:bCs/>
            <w:i/>
            <w:sz w:val="20"/>
            <w:szCs w:val="20"/>
          </w:rPr>
          <w:t>нэм</w:t>
        </w:r>
        <w:r w:rsidR="000201C5">
          <w:rPr>
            <w:rStyle w:val="Hyperlink"/>
            <w:rFonts w:ascii="Arial" w:hAnsi="Arial" w:cs="Arial"/>
            <w:bCs/>
            <w:i/>
            <w:sz w:val="20"/>
            <w:szCs w:val="20"/>
          </w:rPr>
          <w:t>элт оруулсан</w:t>
        </w:r>
        <w:r w:rsidR="000201C5" w:rsidRPr="00FB6BF6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2.2.Монгол Улсын олон улсын гэрээнд энэ хуульд зааснаас өөрөөр заасан  бол олон улсын гэрээний заалтыг дагаж мөрдөнө.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3 дугаар зүйл.Хуулийн нэр томьёоны тодорхойлолт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>3.1.Энэ хуульд хэрэглэсэн дараахь нэр томьёог доор дурдсан утгаар ойлгоно:</w:t>
      </w: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ab/>
        <w:t>3.1.1.“асран хамгаалагч, харгалзан дэмжигч” гэж Гэр бүлийн тухай хуулийн 67.1.1-д заасны дагуу хууль ёсны асран хамгаалагч, харгалзан дэмжигчээр тогтоогдсон хүнийг;</w:t>
      </w: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 xml:space="preserve"> </w:t>
      </w: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ab/>
        <w:t>3.1.2.“хүүхэд үрчлэн авах” гэж Гэр бүлийн тухай хуулийн 55 дугаар зүйлд заасны дагуу хүүхэд үрчлэн авахыг;</w:t>
      </w: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</w:p>
    <w:p w:rsidR="009D4533" w:rsidRPr="00637C3C" w:rsidRDefault="009D4533" w:rsidP="00637C3C">
      <w:pPr>
        <w:pStyle w:val="BodyTextIndent"/>
        <w:ind w:firstLine="1440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 xml:space="preserve">3.1.3.“хүүхдээ асарч байгаа” гэж Хөдөлмөрийн тухай хуулийн </w:t>
      </w:r>
      <w:r w:rsidR="007B003B" w:rsidRPr="00DF55A2">
        <w:rPr>
          <w:rFonts w:ascii="Arial" w:hAnsi="Arial" w:cs="Arial"/>
          <w:color w:val="000000" w:themeColor="text1"/>
          <w:lang w:val="mn-MN"/>
        </w:rPr>
        <w:t>139.1-д</w:t>
      </w:r>
      <w:r w:rsidRPr="00637C3C">
        <w:rPr>
          <w:rFonts w:ascii="Arial" w:hAnsi="Arial" w:cs="Arial"/>
          <w:lang w:val="mn-MN"/>
        </w:rPr>
        <w:t xml:space="preserve"> заасан хүүхэд асрах чөлөөтэй болон Хөдөлмөр эрхлэлтийг дэмжих тухай хуулийн 3.1.3-т заасан ажилгүй эх</w:t>
      </w:r>
      <w:r w:rsidR="008D2983" w:rsidRPr="00605B45">
        <w:rPr>
          <w:rFonts w:ascii="Arial" w:hAnsi="Arial" w:cs="Arial"/>
          <w:bCs/>
          <w:lang w:val="mn-MN"/>
        </w:rPr>
        <w:t>, эцэг</w:t>
      </w:r>
      <w:r w:rsidRPr="00637C3C">
        <w:rPr>
          <w:rFonts w:ascii="Arial" w:hAnsi="Arial" w:cs="Arial"/>
          <w:lang w:val="mn-MN"/>
        </w:rPr>
        <w:t xml:space="preserve"> 0-3 хүртэлх насны хүүхдээ асарч байгааг;</w:t>
      </w:r>
    </w:p>
    <w:p w:rsidR="00514B8A" w:rsidRPr="00FB6BF6" w:rsidRDefault="00841DBE" w:rsidP="00514B8A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="00514B8A" w:rsidRPr="00514B8A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514B8A" w:rsidRPr="00514B8A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заалтад </w:t>
        </w:r>
        <w:r w:rsidR="00514B8A" w:rsidRPr="00514B8A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5 дугаар сарын 06-ны өдрийн хуулиар </w:t>
        </w:r>
        <w:r w:rsidR="00514B8A" w:rsidRPr="00514B8A">
          <w:rPr>
            <w:rStyle w:val="Hyperlink"/>
            <w:rFonts w:ascii="Arial" w:hAnsi="Arial" w:cs="Arial"/>
            <w:bCs/>
            <w:i/>
            <w:sz w:val="20"/>
            <w:szCs w:val="20"/>
          </w:rPr>
          <w:t>нэмэлт оруулсан</w:t>
        </w:r>
        <w:r w:rsidR="00514B8A" w:rsidRPr="00514B8A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9D4533" w:rsidRDefault="00841DBE" w:rsidP="00140F81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13" w:history="1">
        <w:r w:rsidR="00140F81" w:rsidRPr="00140F81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заалтад 2021 оны 7 дугаар сарын 2-ны өдрийн хуулиар </w:t>
        </w:r>
        <w:r w:rsidR="00140F81" w:rsidRPr="00140F8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140F81" w:rsidRPr="00140F81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140F81" w:rsidRPr="00140F81" w:rsidRDefault="00140F81" w:rsidP="00140F81">
      <w:pPr>
        <w:spacing w:after="0" w:line="240" w:lineRule="auto"/>
        <w:rPr>
          <w:rFonts w:ascii="Arial" w:hAnsi="Arial" w:cs="Arial"/>
          <w:i/>
          <w:sz w:val="20"/>
        </w:rPr>
      </w:pPr>
    </w:p>
    <w:p w:rsidR="009D4533" w:rsidRPr="00637C3C" w:rsidRDefault="009D4533" w:rsidP="00637C3C">
      <w:pPr>
        <w:pStyle w:val="BodyTextIndent"/>
        <w:ind w:firstLine="1440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>3.1.4.“өрх толгойлсон эх, эцэг” гэж Нийгмийн халамжийн тухай хуулийн 3.1.8-д заасан хүнийг.</w:t>
      </w:r>
    </w:p>
    <w:p w:rsidR="009D4533" w:rsidRPr="00637C3C" w:rsidRDefault="009D4533" w:rsidP="00637C3C">
      <w:pPr>
        <w:pStyle w:val="BodyTextIndent"/>
        <w:ind w:firstLine="1440"/>
        <w:rPr>
          <w:rFonts w:ascii="Arial" w:hAnsi="Arial" w:cs="Arial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4 дүгээр зүйл.Хуулийн хамрах хүрээ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9D4533" w:rsidRPr="00637C3C" w:rsidRDefault="009D4533" w:rsidP="00637C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 xml:space="preserve">4.1.Энэ хууль болон холбогдох бусад хууль тогтоомжид заасан болзол, шалгуур, нөхцөлийг хангасан Монгол Улсын иргэн, Монгол </w:t>
      </w:r>
      <w:r w:rsidRPr="00637C3C">
        <w:rPr>
          <w:rFonts w:ascii="Arial" w:hAnsi="Arial" w:cs="Arial"/>
          <w:bCs/>
          <w:sz w:val="24"/>
          <w:szCs w:val="24"/>
          <w:lang w:val="mn-MN"/>
        </w:rPr>
        <w:t>Улсад хууль ёсоор байнга оршин суудаг гадаадын иргэн, харьяалалгүй хүн</w:t>
      </w:r>
      <w:r w:rsidR="002C21F4" w:rsidRPr="00637C3C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Pr="00637C3C">
        <w:rPr>
          <w:rFonts w:ascii="Arial" w:hAnsi="Arial" w:cs="Arial"/>
          <w:bCs/>
          <w:sz w:val="24"/>
          <w:szCs w:val="24"/>
          <w:lang w:val="mn-MN"/>
        </w:rPr>
        <w:t>хамрагдана.</w:t>
      </w:r>
    </w:p>
    <w:p w:rsidR="009D4533" w:rsidRPr="00637C3C" w:rsidRDefault="009D4533" w:rsidP="00637C3C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  <w:lang w:val="mn-MN"/>
        </w:rPr>
      </w:pPr>
    </w:p>
    <w:p w:rsidR="009D4533" w:rsidRPr="00637C3C" w:rsidRDefault="009D4533" w:rsidP="00637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37C3C">
        <w:rPr>
          <w:rFonts w:ascii="Arial" w:hAnsi="Arial" w:cs="Arial"/>
          <w:b/>
          <w:sz w:val="24"/>
          <w:szCs w:val="24"/>
          <w:lang w:val="mn-MN"/>
        </w:rPr>
        <w:t>ХОЁРДУГААР БҮЛЭГ</w:t>
      </w:r>
    </w:p>
    <w:p w:rsidR="009D4533" w:rsidRPr="00637C3C" w:rsidRDefault="009D4533" w:rsidP="00637C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ТЭТГЭМЖИЙН ТӨРӨЛ</w:t>
      </w:r>
    </w:p>
    <w:p w:rsidR="009D4533" w:rsidRPr="00637C3C" w:rsidRDefault="009D4533" w:rsidP="00637C3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 xml:space="preserve">5 дугаар зүйл.Тэтгэмжийн төрөл 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5.1.Төрөөс олгох тэтгэмж дараахь төрөлтэй байна: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Pr="00637C3C" w:rsidRDefault="009D4533" w:rsidP="00637C3C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5.1.1.жирэмсэн эхийн тэтгэмж;</w:t>
      </w:r>
    </w:p>
    <w:p w:rsidR="009D4533" w:rsidRPr="00637C3C" w:rsidRDefault="009D4533" w:rsidP="00637C3C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5.1.2.0-3 хүртэлх насны хүүхэд</w:t>
      </w:r>
      <w:r w:rsidR="00B56AC8" w:rsidRPr="00637C3C">
        <w:rPr>
          <w:rFonts w:ascii="Arial" w:hAnsi="Arial" w:cs="Arial"/>
          <w:sz w:val="24"/>
          <w:szCs w:val="24"/>
          <w:lang w:val="mn-MN"/>
        </w:rPr>
        <w:t xml:space="preserve"> </w:t>
      </w:r>
      <w:r w:rsidRPr="00637C3C">
        <w:rPr>
          <w:rFonts w:ascii="Arial" w:hAnsi="Arial" w:cs="Arial"/>
          <w:sz w:val="24"/>
          <w:szCs w:val="24"/>
          <w:lang w:val="mn-MN"/>
        </w:rPr>
        <w:t>асарсны тэтгэмж;</w:t>
      </w:r>
    </w:p>
    <w:p w:rsidR="009D4533" w:rsidRPr="00637C3C" w:rsidRDefault="009D4533" w:rsidP="00637C3C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5.1.3.ихэр хүүхдийн тэтгэмж;</w:t>
      </w:r>
    </w:p>
    <w:p w:rsidR="009D4533" w:rsidRPr="00637C3C" w:rsidRDefault="009D4533" w:rsidP="00637C3C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5.1.4.гурав болон түүнээс дээш хүүхэдтэй өрх толгойлсон эх, эцгийн тэтгэмж.</w:t>
      </w:r>
    </w:p>
    <w:p w:rsidR="009D4533" w:rsidRPr="00637C3C" w:rsidRDefault="009D4533" w:rsidP="00637C3C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6 дугаар зүйл.Тэтгэмж авах эрх</w:t>
      </w:r>
    </w:p>
    <w:p w:rsidR="00637C3C" w:rsidRPr="00637C3C" w:rsidRDefault="00637C3C" w:rsidP="00637C3C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>6.1.Жирэмсний таван сартайгаас эхлэн хүүхэд төрүүлэх хүртэлх хугацаанд эх сар бүр тэтгэмж авах эрхтэй.</w:t>
      </w:r>
    </w:p>
    <w:p w:rsidR="009D4533" w:rsidRPr="00637C3C" w:rsidRDefault="009D4533" w:rsidP="00637C3C">
      <w:pPr>
        <w:pStyle w:val="BodyTextIndent"/>
        <w:ind w:firstLine="0"/>
        <w:rPr>
          <w:rFonts w:ascii="Arial" w:hAnsi="Arial" w:cs="Arial"/>
          <w:lang w:val="mn-MN"/>
        </w:rPr>
      </w:pPr>
    </w:p>
    <w:p w:rsidR="009D4533" w:rsidRPr="00637C3C" w:rsidRDefault="009D4533" w:rsidP="00637C3C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6.2.Төрүүлсэ</w:t>
      </w:r>
      <w:r w:rsidR="005C199B" w:rsidRPr="00637C3C">
        <w:rPr>
          <w:rFonts w:ascii="Arial" w:hAnsi="Arial" w:cs="Arial"/>
          <w:sz w:val="24"/>
          <w:szCs w:val="24"/>
          <w:lang w:val="mn-MN"/>
        </w:rPr>
        <w:t>н</w:t>
      </w:r>
      <w:r w:rsidRPr="00637C3C">
        <w:rPr>
          <w:rFonts w:ascii="Arial" w:hAnsi="Arial" w:cs="Arial"/>
          <w:sz w:val="24"/>
          <w:szCs w:val="24"/>
          <w:lang w:val="mn-MN"/>
        </w:rPr>
        <w:t xml:space="preserve"> 0-3 хүртэлх насны хүүхдээ асарч байгаа эх</w:t>
      </w:r>
      <w:r w:rsidR="006F4F72" w:rsidRPr="00605B45">
        <w:rPr>
          <w:rFonts w:ascii="Arial" w:hAnsi="Arial" w:cs="Arial"/>
          <w:bCs/>
          <w:sz w:val="24"/>
          <w:szCs w:val="24"/>
          <w:lang w:val="mn-MN"/>
        </w:rPr>
        <w:t>, эсхүл эцэг</w:t>
      </w:r>
      <w:r w:rsidRPr="00637C3C">
        <w:rPr>
          <w:rFonts w:ascii="Arial" w:hAnsi="Arial" w:cs="Arial"/>
          <w:sz w:val="24"/>
          <w:szCs w:val="24"/>
          <w:lang w:val="mn-MN"/>
        </w:rPr>
        <w:t xml:space="preserve"> сар бүр хүүхэд</w:t>
      </w:r>
      <w:r w:rsidR="00B56AC8" w:rsidRPr="00637C3C">
        <w:rPr>
          <w:rFonts w:ascii="Arial" w:hAnsi="Arial" w:cs="Arial"/>
          <w:sz w:val="24"/>
          <w:szCs w:val="24"/>
          <w:lang w:val="mn-MN"/>
        </w:rPr>
        <w:t xml:space="preserve"> </w:t>
      </w:r>
      <w:r w:rsidRPr="00637C3C">
        <w:rPr>
          <w:rFonts w:ascii="Arial" w:hAnsi="Arial" w:cs="Arial"/>
          <w:sz w:val="24"/>
          <w:szCs w:val="24"/>
          <w:lang w:val="mn-MN"/>
        </w:rPr>
        <w:t>асарсны тэтгэмж авах эрхтэй.</w:t>
      </w:r>
    </w:p>
    <w:p w:rsidR="00CA6A36" w:rsidRPr="00FB6BF6" w:rsidRDefault="00841DBE" w:rsidP="00CA6A36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4" w:history="1">
        <w:r w:rsidR="00CA6A36" w:rsidRPr="00CA6A36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CA6A36" w:rsidRPr="00CA6A36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хэсэгт </w:t>
        </w:r>
        <w:r w:rsidR="00CA6A36" w:rsidRPr="00CA6A36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5 дугаар сарын 06-ны өдрийн хуулиар </w:t>
        </w:r>
        <w:r w:rsidR="00CA6A36" w:rsidRPr="00CA6A36">
          <w:rPr>
            <w:rStyle w:val="Hyperlink"/>
            <w:rFonts w:ascii="Arial" w:hAnsi="Arial" w:cs="Arial"/>
            <w:bCs/>
            <w:i/>
            <w:sz w:val="20"/>
            <w:szCs w:val="20"/>
          </w:rPr>
          <w:t>нэмэлт оруулсан</w:t>
        </w:r>
        <w:r w:rsidR="00CA6A36" w:rsidRPr="00CA6A36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286B62" w:rsidRDefault="00286B62" w:rsidP="00A03142">
      <w:pPr>
        <w:pStyle w:val="BodyTextIndent"/>
        <w:ind w:firstLine="0"/>
        <w:rPr>
          <w:rFonts w:ascii="Arial" w:hAnsi="Arial" w:cs="Arial"/>
          <w:lang w:val="mn-MN"/>
        </w:rPr>
      </w:pPr>
    </w:p>
    <w:p w:rsidR="00286B62" w:rsidRPr="00A03142" w:rsidRDefault="00286B62" w:rsidP="00637C3C">
      <w:pPr>
        <w:pStyle w:val="BodyTextIndent"/>
        <w:rPr>
          <w:rFonts w:ascii="Arial" w:hAnsi="Arial" w:cs="Arial"/>
          <w:lang w:val="mn-MN"/>
        </w:rPr>
      </w:pPr>
      <w:r w:rsidRPr="00A03142">
        <w:rPr>
          <w:rFonts w:ascii="Arial" w:hAnsi="Arial" w:cs="Arial"/>
          <w:bCs/>
          <w:lang w:val="mn-MN"/>
        </w:rPr>
        <w:t>6.3.Дөрөв хүртэлх насны ихэр хүүхэдтэй эх, эсхүл эцэг нэг удаа тэтгэмж авах эрхтэй.</w:t>
      </w:r>
    </w:p>
    <w:p w:rsidR="00286B62" w:rsidRPr="00FB6BF6" w:rsidRDefault="00841DBE" w:rsidP="00286B62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5" w:history="1">
        <w:r w:rsidR="00286B62" w:rsidRPr="001748CC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286B62" w:rsidRPr="001748CC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хэсгийг </w:t>
        </w:r>
        <w:r w:rsidR="00286B62" w:rsidRPr="001748CC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5 дугаар сарын 06-ны өдрийн хуулиар </w:t>
        </w:r>
        <w:r w:rsidR="001748CC" w:rsidRPr="001748CC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өөрчлөн найруулсан</w:t>
        </w:r>
        <w:r w:rsidR="00286B62" w:rsidRPr="001748CC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6.4.0-18 хүртэлх насны гурав болон түүнээс дээш хүүхэдтэй өрх толгойлсон</w:t>
      </w:r>
      <w:r w:rsidR="00B56AC8" w:rsidRPr="00637C3C">
        <w:rPr>
          <w:rFonts w:ascii="Arial" w:hAnsi="Arial" w:cs="Arial"/>
          <w:sz w:val="24"/>
          <w:szCs w:val="24"/>
          <w:lang w:val="mn-MN"/>
        </w:rPr>
        <w:t xml:space="preserve"> </w:t>
      </w:r>
      <w:r w:rsidRPr="00637C3C">
        <w:rPr>
          <w:rFonts w:ascii="Arial" w:hAnsi="Arial" w:cs="Arial"/>
          <w:sz w:val="24"/>
          <w:szCs w:val="24"/>
          <w:lang w:val="mn-MN"/>
        </w:rPr>
        <w:t xml:space="preserve">эх, эцэг улирал бүр тэтгэмж авах эрхтэй бөгөөд хүүхдийн тоонд төрүүлсэн болон үрчлэн авсан, асран хамгаалж, харгалзан дэмжиж байгаа хүүхдийг хамааруулна. 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lastRenderedPageBreak/>
        <w:t>7 дугаар зүйл.Тэтгэмж олгохтой холбогдсон харилцаа</w:t>
      </w:r>
    </w:p>
    <w:p w:rsidR="00637C3C" w:rsidRPr="00637C3C" w:rsidRDefault="00637C3C" w:rsidP="00637C3C">
      <w:pPr>
        <w:spacing w:after="0" w:line="240" w:lineRule="auto"/>
        <w:ind w:firstLine="720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 xml:space="preserve">7.1.Энэ хуулийн 5.1.1, 5.1.2, 5.1.3-т заасан тэтгэмжийн хэмжээг Засгийн газар тогтооно. 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 xml:space="preserve">7.2.Энэ хуулийн 5.1.4-т заасан тэтгэмжийн хэмжээ хөдөлмөрийн хөлсний доод хэмжээтэй тэнцүү байна. 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7.3.Энэ хуулийн 5.1-д заасан тэтгэмж олгох журмыг Засгийн газар батлах бөгөөд тэтгэмжид зарцуулах хөрөнгийг улсын төсвөөс</w:t>
      </w:r>
      <w:r w:rsidR="00B56AC8" w:rsidRPr="00637C3C">
        <w:rPr>
          <w:rFonts w:ascii="Arial" w:hAnsi="Arial" w:cs="Arial"/>
          <w:sz w:val="24"/>
          <w:szCs w:val="24"/>
          <w:lang w:val="mn-MN"/>
        </w:rPr>
        <w:t xml:space="preserve"> </w:t>
      </w:r>
      <w:r w:rsidRPr="00637C3C">
        <w:rPr>
          <w:rFonts w:ascii="Arial" w:hAnsi="Arial" w:cs="Arial"/>
          <w:sz w:val="24"/>
          <w:szCs w:val="24"/>
          <w:lang w:val="mn-MN"/>
        </w:rPr>
        <w:t xml:space="preserve">санхүүжүүлнэ. 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061F4" w:rsidRDefault="009D4533" w:rsidP="00637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7C3C">
        <w:rPr>
          <w:rFonts w:ascii="Arial" w:hAnsi="Arial" w:cs="Arial"/>
          <w:sz w:val="24"/>
          <w:szCs w:val="24"/>
          <w:lang w:val="mn-MN"/>
        </w:rPr>
        <w:tab/>
        <w:t>7.4.Энэ хуулийн 5.1.2, 5.1.3, 5.1.4-т заасан тэтгэмж авах эх</w:t>
      </w:r>
      <w:r w:rsidR="007439A9" w:rsidRPr="00605B45">
        <w:rPr>
          <w:rFonts w:ascii="Arial" w:hAnsi="Arial" w:cs="Arial"/>
          <w:bCs/>
          <w:sz w:val="24"/>
          <w:szCs w:val="24"/>
          <w:lang w:val="mn-MN"/>
        </w:rPr>
        <w:t>, эцэг</w:t>
      </w:r>
      <w:r w:rsidRPr="00637C3C">
        <w:rPr>
          <w:rFonts w:ascii="Arial" w:hAnsi="Arial" w:cs="Arial"/>
          <w:sz w:val="24"/>
          <w:szCs w:val="24"/>
          <w:lang w:val="mn-MN"/>
        </w:rPr>
        <w:t xml:space="preserve"> нас барсан, эсхүл тэжээн тэтгэхээс зайлсхийсэн тохиолдолд тэтгэмжийг хүүхдийн хууль ёсны асран хамгаалагч, харгалзан дэмжигч, үрчлэн авсан</w:t>
      </w:r>
      <w:r w:rsidR="00B56AC8" w:rsidRPr="00637C3C">
        <w:rPr>
          <w:rFonts w:ascii="Arial" w:hAnsi="Arial" w:cs="Arial"/>
          <w:sz w:val="24"/>
          <w:szCs w:val="24"/>
          <w:lang w:val="mn-MN"/>
        </w:rPr>
        <w:t xml:space="preserve"> </w:t>
      </w:r>
      <w:r w:rsidRPr="00637C3C">
        <w:rPr>
          <w:rFonts w:ascii="Arial" w:hAnsi="Arial" w:cs="Arial"/>
          <w:sz w:val="24"/>
          <w:szCs w:val="24"/>
          <w:lang w:val="mn-MN"/>
        </w:rPr>
        <w:t>эх, эцэгт олгоно.</w:t>
      </w:r>
    </w:p>
    <w:p w:rsidR="00CA6A36" w:rsidRPr="00FB6BF6" w:rsidRDefault="00841DBE" w:rsidP="00CA6A36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6" w:history="1">
        <w:r w:rsidR="00CA6A36" w:rsidRPr="00CA6A36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 w:rsidR="00CA6A36" w:rsidRPr="00CA6A36">
          <w:rPr>
            <w:rStyle w:val="Hyperlink"/>
            <w:rFonts w:ascii="Arial" w:hAnsi="Arial" w:cs="Arial"/>
            <w:bCs/>
            <w:i/>
            <w:sz w:val="20"/>
            <w:szCs w:val="20"/>
            <w:lang w:val="mn-MN"/>
          </w:rPr>
          <w:t xml:space="preserve">хэсэгт </w:t>
        </w:r>
        <w:r w:rsidR="00CA6A36" w:rsidRPr="00CA6A36">
          <w:rPr>
            <w:rStyle w:val="Hyperlink"/>
            <w:rFonts w:ascii="Arial" w:hAnsi="Arial" w:cs="Arial"/>
            <w:i/>
            <w:sz w:val="20"/>
            <w:szCs w:val="20"/>
          </w:rPr>
          <w:t xml:space="preserve">2021 оны 5 дугаар сарын 06-ны өдрийн хуулиар </w:t>
        </w:r>
        <w:r w:rsidR="00CA6A36" w:rsidRPr="00CA6A36">
          <w:rPr>
            <w:rStyle w:val="Hyperlink"/>
            <w:rFonts w:ascii="Arial" w:hAnsi="Arial" w:cs="Arial"/>
            <w:bCs/>
            <w:i/>
            <w:sz w:val="20"/>
            <w:szCs w:val="20"/>
          </w:rPr>
          <w:t>нэмэлт</w:t>
        </w:r>
        <w:r w:rsidR="007439A9">
          <w:rPr>
            <w:rStyle w:val="Hyperlink"/>
            <w:rFonts w:ascii="Arial" w:hAnsi="Arial" w:cs="Arial"/>
            <w:bCs/>
            <w:i/>
            <w:sz w:val="20"/>
            <w:szCs w:val="20"/>
          </w:rPr>
          <w:t>, өөрчлөлт</w:t>
        </w:r>
        <w:r w:rsidR="00CA6A36" w:rsidRPr="00CA6A36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оруулсан</w:t>
        </w:r>
        <w:r w:rsidR="00CA6A36" w:rsidRPr="00CA6A36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9D4533" w:rsidRPr="00637C3C" w:rsidRDefault="009D4533" w:rsidP="00637C3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>7.5.Банк, санхүүгийн байгууллага</w:t>
      </w:r>
      <w:r w:rsidR="005C199B" w:rsidRPr="00637C3C">
        <w:rPr>
          <w:rFonts w:ascii="Arial" w:hAnsi="Arial" w:cs="Arial"/>
          <w:sz w:val="24"/>
          <w:szCs w:val="24"/>
          <w:lang w:val="mn-MN"/>
        </w:rPr>
        <w:t xml:space="preserve"> </w:t>
      </w:r>
      <w:r w:rsidRPr="00637C3C">
        <w:rPr>
          <w:rFonts w:ascii="Arial" w:hAnsi="Arial" w:cs="Arial"/>
          <w:sz w:val="24"/>
          <w:szCs w:val="24"/>
          <w:lang w:val="mn-MN"/>
        </w:rPr>
        <w:t xml:space="preserve">энэ хуулийн 5.1-д заасан тэтгэмжийг барьцаалан зээл олгохыг хориглоно. </w:t>
      </w:r>
    </w:p>
    <w:p w:rsidR="008C0BF9" w:rsidRDefault="008C0BF9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8C0BF9" w:rsidRPr="005D2FA9" w:rsidRDefault="008C0BF9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D2FA9">
        <w:rPr>
          <w:rFonts w:ascii="Arial" w:hAnsi="Arial" w:cs="Arial"/>
          <w:sz w:val="24"/>
          <w:szCs w:val="24"/>
          <w:lang w:val="mn-MN"/>
        </w:rPr>
        <w:t>7.6.Энэ хуулийн 5.1.2-т заасан тэтгэмж авч байсан эх, эсхүл эцэг хүүхдээ гурван нас хүрэхээс өмнө ажилд орсон тохиолдолд тэтгэмжийг хүүхдээ асарч байгаа эх, эсхүл эцэгт олгоно.</w:t>
      </w:r>
    </w:p>
    <w:p w:rsidR="00637C3C" w:rsidRPr="008C0BF9" w:rsidRDefault="00841DBE" w:rsidP="008C0BF9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17" w:history="1">
        <w:r w:rsidR="008C0BF9" w:rsidRPr="008C0BF9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2021 оны 5 дүгээр сарын 06-ны өдрийн хуулиар </w:t>
        </w:r>
        <w:r w:rsidR="008C0BF9" w:rsidRPr="008C0BF9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="008C0BF9" w:rsidRPr="008C0BF9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:rsidR="008C0BF9" w:rsidRPr="00637C3C" w:rsidRDefault="008C0BF9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Pr="00637C3C" w:rsidRDefault="009D4533" w:rsidP="00637C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ГУРАВДУГААР БҮЛЭГ</w:t>
      </w:r>
    </w:p>
    <w:p w:rsidR="009D4533" w:rsidRPr="00637C3C" w:rsidRDefault="009D4533" w:rsidP="00637C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БУСАД ЗҮЙЛ</w:t>
      </w:r>
      <w:r w:rsidRPr="00637C3C">
        <w:rPr>
          <w:rFonts w:ascii="Arial" w:hAnsi="Arial" w:cs="Arial"/>
          <w:b/>
          <w:bCs/>
          <w:sz w:val="24"/>
          <w:szCs w:val="24"/>
          <w:lang w:val="mn-MN"/>
        </w:rPr>
        <w:br/>
      </w: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37C3C">
        <w:rPr>
          <w:rFonts w:ascii="Arial" w:hAnsi="Arial" w:cs="Arial"/>
          <w:b/>
          <w:bCs/>
          <w:sz w:val="24"/>
          <w:szCs w:val="24"/>
          <w:lang w:val="mn-MN"/>
        </w:rPr>
        <w:t>8 дугаар зүйл.Хууль тогтоомж зөрчигчид хүлээлгэх хариуцлага</w:t>
      </w:r>
    </w:p>
    <w:p w:rsidR="00637C3C" w:rsidRP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9D4533" w:rsidRPr="00637C3C" w:rsidRDefault="009D4533" w:rsidP="00637C3C">
      <w:pPr>
        <w:pStyle w:val="NoSpacing"/>
        <w:ind w:firstLine="720"/>
        <w:jc w:val="both"/>
        <w:rPr>
          <w:rStyle w:val="Emphasis"/>
          <w:rFonts w:ascii="Arial" w:hAnsi="Arial" w:cs="Arial"/>
          <w:i w:val="0"/>
          <w:sz w:val="24"/>
          <w:szCs w:val="24"/>
          <w:lang w:val="mn-MN"/>
        </w:rPr>
      </w:pPr>
      <w:r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>8.1.</w:t>
      </w:r>
      <w:r w:rsidR="00B56AC8"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 xml:space="preserve">Энэ хуулийг зөрчсөн албан </w:t>
      </w:r>
      <w:r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>тушаалтанд эрүүгийн хариуцлага хүлээлгэхээргүй бол Төрийн албаны тухай хуульд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6"/>
      </w:r>
      <w:r w:rsidR="00B56AC8"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 xml:space="preserve"> </w:t>
      </w:r>
      <w:r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>заасан хариуцлага хүлээлгэнэ.</w:t>
      </w:r>
    </w:p>
    <w:p w:rsidR="009D4533" w:rsidRPr="00637C3C" w:rsidRDefault="009D4533" w:rsidP="00637C3C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9D4533" w:rsidRPr="00637C3C" w:rsidRDefault="009D4533" w:rsidP="00637C3C">
      <w:pPr>
        <w:pStyle w:val="NoSpacing"/>
        <w:ind w:firstLine="720"/>
        <w:jc w:val="both"/>
        <w:rPr>
          <w:rStyle w:val="Emphasis"/>
          <w:rFonts w:ascii="Arial" w:hAnsi="Arial" w:cs="Arial"/>
          <w:i w:val="0"/>
          <w:sz w:val="24"/>
          <w:szCs w:val="24"/>
          <w:lang w:val="mn-MN"/>
        </w:rPr>
      </w:pPr>
      <w:r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>8.2.Энэ хуулийг зөрчсөн хүн, хуулийн этгээдэд Эрүүгийн хууль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7"/>
      </w:r>
      <w:r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>, эсхүл Зөрчлийн тухай хуульд</w:t>
      </w:r>
      <w:r w:rsidRPr="00637C3C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8"/>
      </w:r>
      <w:r w:rsidRPr="00637C3C">
        <w:rPr>
          <w:rStyle w:val="Emphasis"/>
          <w:rFonts w:ascii="Arial" w:hAnsi="Arial" w:cs="Arial"/>
          <w:i w:val="0"/>
          <w:sz w:val="24"/>
          <w:szCs w:val="24"/>
          <w:lang w:val="mn-MN"/>
        </w:rPr>
        <w:t xml:space="preserve"> заасан хариуцлага хүлээлгэнэ.</w:t>
      </w:r>
    </w:p>
    <w:p w:rsidR="009D4533" w:rsidRPr="00637C3C" w:rsidRDefault="009D4533" w:rsidP="00637C3C">
      <w:pPr>
        <w:pStyle w:val="NoSpacing"/>
        <w:tabs>
          <w:tab w:val="left" w:pos="6500"/>
        </w:tabs>
        <w:rPr>
          <w:rFonts w:ascii="Arial" w:hAnsi="Arial" w:cs="Arial"/>
          <w:sz w:val="24"/>
          <w:szCs w:val="24"/>
          <w:lang w:val="mn-MN"/>
        </w:rPr>
      </w:pPr>
      <w:r w:rsidRPr="00637C3C">
        <w:rPr>
          <w:rFonts w:ascii="Arial" w:hAnsi="Arial" w:cs="Arial"/>
          <w:sz w:val="24"/>
          <w:szCs w:val="24"/>
          <w:lang w:val="mn-MN"/>
        </w:rPr>
        <w:tab/>
      </w: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b/>
          <w:lang w:val="mn-MN"/>
        </w:rPr>
        <w:t>9 дүгээр зүйл.Хууль хүчин төгөлдөр болох</w:t>
      </w: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</w:p>
    <w:p w:rsidR="009D4533" w:rsidRPr="00637C3C" w:rsidRDefault="009D4533" w:rsidP="00637C3C">
      <w:pPr>
        <w:pStyle w:val="BodyTextIndent"/>
        <w:rPr>
          <w:rFonts w:ascii="Arial" w:hAnsi="Arial" w:cs="Arial"/>
          <w:lang w:val="mn-MN"/>
        </w:rPr>
      </w:pPr>
      <w:r w:rsidRPr="00637C3C">
        <w:rPr>
          <w:rFonts w:ascii="Arial" w:hAnsi="Arial" w:cs="Arial"/>
          <w:lang w:val="mn-MN"/>
        </w:rPr>
        <w:t>9.1.Энэ хуулийг 2018 оны 01 дүгээр сарын 01-ний өдрөөс эхлэн дагаж мөрдөнө.</w:t>
      </w:r>
    </w:p>
    <w:p w:rsidR="009D4533" w:rsidRDefault="009D4533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637C3C" w:rsidRDefault="00637C3C" w:rsidP="00637C3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9D4533" w:rsidRPr="00637C3C" w:rsidRDefault="00637C3C" w:rsidP="007E74E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="006061F4">
        <w:rPr>
          <w:rFonts w:ascii="Arial" w:hAnsi="Arial" w:cs="Arial"/>
          <w:sz w:val="24"/>
          <w:szCs w:val="24"/>
        </w:rPr>
        <w:tab/>
      </w:r>
      <w:r w:rsidR="006061F4">
        <w:rPr>
          <w:rFonts w:ascii="Arial" w:hAnsi="Arial" w:cs="Arial"/>
          <w:sz w:val="24"/>
          <w:szCs w:val="24"/>
        </w:rPr>
        <w:tab/>
      </w:r>
      <w:r w:rsidR="006061F4">
        <w:rPr>
          <w:rFonts w:ascii="Arial" w:hAnsi="Arial" w:cs="Arial"/>
          <w:sz w:val="24"/>
          <w:szCs w:val="24"/>
        </w:rPr>
        <w:tab/>
      </w:r>
      <w:r w:rsidR="006061F4">
        <w:rPr>
          <w:rFonts w:ascii="Arial" w:hAnsi="Arial" w:cs="Arial"/>
          <w:sz w:val="24"/>
          <w:szCs w:val="24"/>
        </w:rPr>
        <w:tab/>
      </w:r>
      <w:r w:rsidR="006061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М.ЭНХБОЛД </w:t>
      </w:r>
    </w:p>
    <w:sectPr w:rsidR="009D4533" w:rsidRPr="00637C3C" w:rsidSect="006061F4">
      <w:footerReference w:type="even" r:id="rId18"/>
      <w:footerReference w:type="default" r:id="rId19"/>
      <w:pgSz w:w="11900" w:h="16840"/>
      <w:pgMar w:top="1134" w:right="84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6B62" w:rsidRDefault="00286B62" w:rsidP="009D4533">
      <w:pPr>
        <w:spacing w:after="0" w:line="240" w:lineRule="auto"/>
      </w:pPr>
      <w:r>
        <w:separator/>
      </w:r>
    </w:p>
  </w:endnote>
  <w:endnote w:type="continuationSeparator" w:id="0">
    <w:p w:rsidR="00286B62" w:rsidRDefault="00286B62" w:rsidP="009D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6B62" w:rsidRDefault="00286B62" w:rsidP="0069788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B62" w:rsidRDefault="00286B62" w:rsidP="00286B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3297"/>
      <w:docPartObj>
        <w:docPartGallery w:val="Page Numbers (Bottom of Page)"/>
        <w:docPartUnique/>
      </w:docPartObj>
    </w:sdtPr>
    <w:sdtEndPr/>
    <w:sdtContent>
      <w:p w:rsidR="00286B62" w:rsidRDefault="00286B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6B62" w:rsidRDefault="00286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6B62" w:rsidRDefault="00286B62" w:rsidP="009D4533">
      <w:pPr>
        <w:spacing w:after="0" w:line="240" w:lineRule="auto"/>
      </w:pPr>
      <w:r>
        <w:separator/>
      </w:r>
    </w:p>
  </w:footnote>
  <w:footnote w:type="continuationSeparator" w:id="0">
    <w:p w:rsidR="00286B62" w:rsidRDefault="00286B62" w:rsidP="009D4533">
      <w:pPr>
        <w:spacing w:after="0" w:line="240" w:lineRule="auto"/>
      </w:pPr>
      <w:r>
        <w:continuationSeparator/>
      </w:r>
    </w:p>
  </w:footnote>
  <w:footnote w:id="1"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  <w:r w:rsidRPr="00176352">
        <w:rPr>
          <w:rStyle w:val="FootnoteReference"/>
          <w:rFonts w:ascii="Arial" w:hAnsi="Arial"/>
          <w:sz w:val="20"/>
          <w:szCs w:val="20"/>
        </w:rPr>
        <w:footnoteRef/>
      </w:r>
      <w:r>
        <w:rPr>
          <w:rFonts w:ascii="Arial" w:hAnsi="Arial"/>
          <w:sz w:val="20"/>
          <w:szCs w:val="20"/>
        </w:rPr>
        <w:t xml:space="preserve"> Монгол Улсын Үндсэн хууль </w:t>
      </w:r>
      <w:r w:rsidRPr="00176352">
        <w:rPr>
          <w:rFonts w:ascii="Arial" w:hAnsi="Arial"/>
          <w:sz w:val="20"/>
          <w:szCs w:val="20"/>
        </w:rPr>
        <w:t xml:space="preserve">“Төрийн </w:t>
      </w:r>
      <w:r>
        <w:rPr>
          <w:rFonts w:ascii="Arial" w:hAnsi="Arial"/>
          <w:sz w:val="20"/>
          <w:szCs w:val="20"/>
        </w:rPr>
        <w:t>мэдээлэл” эмхэтгэлийн 1992 оны 1</w:t>
      </w:r>
      <w:r w:rsidRPr="00176352">
        <w:rPr>
          <w:rFonts w:ascii="Arial" w:hAnsi="Arial"/>
          <w:sz w:val="20"/>
          <w:szCs w:val="20"/>
        </w:rPr>
        <w:t xml:space="preserve"> </w:t>
      </w:r>
      <w:r w:rsidRPr="00FC496C">
        <w:rPr>
          <w:rFonts w:ascii="Arial" w:hAnsi="Arial"/>
          <w:sz w:val="20"/>
          <w:szCs w:val="20"/>
          <w:lang w:val="mn-MN"/>
        </w:rPr>
        <w:t>дугаарт</w:t>
      </w:r>
      <w:r>
        <w:rPr>
          <w:rFonts w:ascii="Arial" w:hAnsi="Arial"/>
          <w:sz w:val="20"/>
          <w:szCs w:val="20"/>
          <w:lang w:val="mn-MN"/>
        </w:rPr>
        <w:t xml:space="preserve"> </w:t>
      </w:r>
      <w:r w:rsidRPr="00176352">
        <w:rPr>
          <w:rFonts w:ascii="Arial" w:hAnsi="Arial"/>
          <w:sz w:val="20"/>
          <w:szCs w:val="20"/>
        </w:rPr>
        <w:t>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</w:footnote>
  <w:footnote w:id="2"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  <w:r w:rsidRPr="00176352">
        <w:rPr>
          <w:rStyle w:val="FootnoteReference"/>
          <w:rFonts w:ascii="Arial" w:hAnsi="Arial"/>
          <w:sz w:val="20"/>
          <w:szCs w:val="20"/>
        </w:rPr>
        <w:footnoteRef/>
      </w:r>
      <w:r>
        <w:rPr>
          <w:rFonts w:ascii="Arial" w:hAnsi="Arial"/>
          <w:sz w:val="20"/>
          <w:szCs w:val="20"/>
        </w:rPr>
        <w:t xml:space="preserve"> Нийгмийн халамжийн тухай хууль </w:t>
      </w:r>
      <w:r w:rsidRPr="00176352">
        <w:rPr>
          <w:rFonts w:ascii="Arial" w:hAnsi="Arial"/>
          <w:sz w:val="20"/>
          <w:szCs w:val="20"/>
        </w:rPr>
        <w:t>“Төрийн мэдээлэл” эмх</w:t>
      </w:r>
      <w:r>
        <w:rPr>
          <w:rFonts w:ascii="Arial" w:hAnsi="Arial"/>
          <w:sz w:val="20"/>
          <w:szCs w:val="20"/>
        </w:rPr>
        <w:t>э</w:t>
      </w:r>
      <w:r w:rsidRPr="00176352">
        <w:rPr>
          <w:rFonts w:ascii="Arial" w:hAnsi="Arial"/>
          <w:sz w:val="20"/>
          <w:szCs w:val="20"/>
        </w:rPr>
        <w:t>тгэлийн 2012 оны 8 дугаарт 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</w:footnote>
  <w:footnote w:id="3"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  <w:r w:rsidRPr="00176352">
        <w:rPr>
          <w:rStyle w:val="FootnoteReference"/>
          <w:rFonts w:ascii="Arial" w:hAnsi="Arial"/>
          <w:sz w:val="20"/>
          <w:szCs w:val="20"/>
        </w:rPr>
        <w:footnoteRef/>
      </w:r>
      <w:r>
        <w:rPr>
          <w:rFonts w:ascii="Arial" w:hAnsi="Arial"/>
          <w:sz w:val="20"/>
          <w:szCs w:val="20"/>
        </w:rPr>
        <w:t xml:space="preserve"> Гэр бүлийн тухай хууль </w:t>
      </w:r>
      <w:r w:rsidRPr="00176352">
        <w:rPr>
          <w:rFonts w:ascii="Arial" w:hAnsi="Arial"/>
          <w:sz w:val="20"/>
          <w:szCs w:val="20"/>
        </w:rPr>
        <w:t>“Төрийн мэдээлэл” эмх</w:t>
      </w:r>
      <w:r>
        <w:rPr>
          <w:rFonts w:ascii="Arial" w:hAnsi="Arial"/>
          <w:sz w:val="20"/>
          <w:szCs w:val="20"/>
        </w:rPr>
        <w:t>э</w:t>
      </w:r>
      <w:r w:rsidRPr="00176352">
        <w:rPr>
          <w:rFonts w:ascii="Arial" w:hAnsi="Arial"/>
          <w:sz w:val="20"/>
          <w:szCs w:val="20"/>
        </w:rPr>
        <w:t>тгэлийн 1999 оны 30 дугаарт 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</w:footnote>
  <w:footnote w:id="4"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  <w:r w:rsidRPr="00176352">
        <w:rPr>
          <w:rStyle w:val="FootnoteReference"/>
          <w:rFonts w:ascii="Arial" w:hAnsi="Arial"/>
          <w:sz w:val="20"/>
          <w:szCs w:val="20"/>
        </w:rPr>
        <w:footnoteRef/>
      </w:r>
      <w:r>
        <w:rPr>
          <w:rFonts w:ascii="Arial" w:hAnsi="Arial"/>
          <w:sz w:val="20"/>
          <w:szCs w:val="20"/>
        </w:rPr>
        <w:t xml:space="preserve"> Хөдөлмөрийн тухай хууль </w:t>
      </w:r>
      <w:r w:rsidRPr="00176352">
        <w:rPr>
          <w:rFonts w:ascii="Arial" w:hAnsi="Arial"/>
          <w:sz w:val="20"/>
          <w:szCs w:val="20"/>
        </w:rPr>
        <w:t>“Төрийн мэдээлэл” эмх</w:t>
      </w:r>
      <w:r>
        <w:rPr>
          <w:rFonts w:ascii="Arial" w:hAnsi="Arial"/>
          <w:sz w:val="20"/>
          <w:szCs w:val="20"/>
        </w:rPr>
        <w:t>э</w:t>
      </w:r>
      <w:r w:rsidRPr="00176352">
        <w:rPr>
          <w:rFonts w:ascii="Arial" w:hAnsi="Arial"/>
          <w:sz w:val="20"/>
          <w:szCs w:val="20"/>
        </w:rPr>
        <w:t>тгэлийн 1999 оны 25 дугаарт 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</w:footnote>
  <w:footnote w:id="5">
    <w:p w:rsidR="00286B62" w:rsidRPr="00E11BE8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  <w:r w:rsidRPr="00176352">
        <w:rPr>
          <w:rStyle w:val="FootnoteReference"/>
          <w:rFonts w:ascii="Arial" w:hAnsi="Arial"/>
          <w:sz w:val="20"/>
          <w:szCs w:val="20"/>
        </w:rPr>
        <w:footnoteRef/>
      </w:r>
      <w:r>
        <w:rPr>
          <w:rFonts w:ascii="Arial" w:hAnsi="Arial"/>
          <w:sz w:val="20"/>
          <w:szCs w:val="20"/>
        </w:rPr>
        <w:t xml:space="preserve"> </w:t>
      </w:r>
      <w:r w:rsidRPr="00176352">
        <w:rPr>
          <w:rFonts w:ascii="Arial" w:hAnsi="Arial"/>
          <w:sz w:val="20"/>
          <w:szCs w:val="20"/>
        </w:rPr>
        <w:t>Хөдөлмө</w:t>
      </w:r>
      <w:r>
        <w:rPr>
          <w:rFonts w:ascii="Arial" w:hAnsi="Arial"/>
          <w:sz w:val="20"/>
          <w:szCs w:val="20"/>
        </w:rPr>
        <w:t xml:space="preserve">р эрхлэлтийг дэмжих тухай хууль </w:t>
      </w:r>
      <w:r w:rsidRPr="00176352">
        <w:rPr>
          <w:rFonts w:ascii="Arial" w:hAnsi="Arial"/>
          <w:sz w:val="20"/>
          <w:szCs w:val="20"/>
        </w:rPr>
        <w:t>“Төрийн мэдээлэ</w:t>
      </w:r>
      <w:r>
        <w:rPr>
          <w:rFonts w:ascii="Arial" w:hAnsi="Arial"/>
          <w:sz w:val="20"/>
          <w:szCs w:val="20"/>
        </w:rPr>
        <w:t xml:space="preserve">л” эмхэтгэлийн 2011 оны 40 </w:t>
      </w:r>
      <w:r w:rsidRPr="00FC496C">
        <w:rPr>
          <w:rFonts w:ascii="Arial" w:hAnsi="Arial"/>
          <w:sz w:val="20"/>
          <w:szCs w:val="20"/>
        </w:rPr>
        <w:t>д</w:t>
      </w:r>
      <w:r w:rsidRPr="00FC496C">
        <w:rPr>
          <w:rFonts w:ascii="Arial" w:hAnsi="Arial"/>
          <w:sz w:val="20"/>
          <w:szCs w:val="20"/>
          <w:lang w:val="mn-MN"/>
        </w:rPr>
        <w:t>угаа</w:t>
      </w:r>
      <w:r>
        <w:rPr>
          <w:rFonts w:ascii="Arial" w:hAnsi="Arial"/>
          <w:sz w:val="20"/>
          <w:szCs w:val="20"/>
          <w:lang w:val="mn-MN"/>
        </w:rPr>
        <w:t>р</w:t>
      </w:r>
      <w:r>
        <w:rPr>
          <w:rFonts w:ascii="Arial" w:hAnsi="Arial"/>
          <w:sz w:val="20"/>
          <w:szCs w:val="20"/>
        </w:rPr>
        <w:t>т</w:t>
      </w:r>
    </w:p>
    <w:p w:rsidR="00286B62" w:rsidRPr="00E11BE8" w:rsidRDefault="00286B62" w:rsidP="009D4533">
      <w:pPr>
        <w:pStyle w:val="FootnoteText"/>
        <w:jc w:val="both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  </w:t>
      </w:r>
      <w:r w:rsidRPr="00176352">
        <w:rPr>
          <w:rFonts w:ascii="Arial" w:hAnsi="Arial"/>
          <w:sz w:val="20"/>
          <w:szCs w:val="20"/>
        </w:rPr>
        <w:t>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</w:footnote>
  <w:footnote w:id="6">
    <w:p w:rsidR="00286B62" w:rsidRDefault="00286B62" w:rsidP="009D4533">
      <w:pPr>
        <w:pStyle w:val="FootnoteText"/>
        <w:jc w:val="both"/>
        <w:rPr>
          <w:rFonts w:ascii="Arial" w:hAnsi="Arial"/>
          <w:sz w:val="20"/>
          <w:szCs w:val="20"/>
        </w:rPr>
      </w:pPr>
      <w:r>
        <w:rPr>
          <w:rStyle w:val="FootnoteReference"/>
          <w:rFonts w:ascii="Arial" w:hAnsi="Arial"/>
          <w:sz w:val="20"/>
          <w:szCs w:val="20"/>
        </w:rPr>
        <w:t xml:space="preserve">6 </w:t>
      </w:r>
      <w:r>
        <w:rPr>
          <w:rFonts w:ascii="Arial" w:hAnsi="Arial"/>
          <w:sz w:val="20"/>
          <w:szCs w:val="20"/>
        </w:rPr>
        <w:t xml:space="preserve">Төрийн албаны тухай хууль </w:t>
      </w:r>
      <w:r w:rsidRPr="00176352"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 xml:space="preserve">Төрийн мэдээлэл” эмхэтгэлийн 2002 оны 28 </w:t>
      </w:r>
      <w:r w:rsidRPr="00176352">
        <w:rPr>
          <w:rFonts w:ascii="Arial" w:hAnsi="Arial"/>
          <w:sz w:val="20"/>
          <w:szCs w:val="20"/>
        </w:rPr>
        <w:t>дугаарт 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  <w:p w:rsidR="00286B62" w:rsidRPr="00E2313C" w:rsidRDefault="00286B62" w:rsidP="009D4533">
      <w:pPr>
        <w:pStyle w:val="FootnoteText"/>
        <w:jc w:val="both"/>
        <w:rPr>
          <w:rFonts w:ascii="Arial" w:hAnsi="Arial"/>
          <w:sz w:val="20"/>
          <w:szCs w:val="20"/>
        </w:rPr>
      </w:pPr>
      <w:r>
        <w:rPr>
          <w:rStyle w:val="FootnoteReference"/>
          <w:rFonts w:ascii="Arial" w:hAnsi="Arial"/>
          <w:sz w:val="20"/>
          <w:szCs w:val="20"/>
        </w:rPr>
        <w:t xml:space="preserve">7 </w:t>
      </w:r>
      <w:r>
        <w:rPr>
          <w:rFonts w:ascii="Arial" w:hAnsi="Arial"/>
          <w:sz w:val="20"/>
          <w:szCs w:val="20"/>
        </w:rPr>
        <w:t xml:space="preserve">Эрүүгийн хууль </w:t>
      </w:r>
      <w:r w:rsidRPr="00176352"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 xml:space="preserve">Төрийн мэдээлэл” эмхэтгэлийн 2016 оны 07 </w:t>
      </w:r>
      <w:r w:rsidRPr="00176352">
        <w:rPr>
          <w:rFonts w:ascii="Arial" w:hAnsi="Arial"/>
          <w:sz w:val="20"/>
          <w:szCs w:val="20"/>
        </w:rPr>
        <w:t>дугаарт 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  <w:r>
        <w:rPr>
          <w:rStyle w:val="FootnoteReference"/>
          <w:rFonts w:ascii="Arial" w:hAnsi="Arial"/>
          <w:sz w:val="20"/>
          <w:szCs w:val="20"/>
        </w:rPr>
        <w:t>8</w:t>
      </w:r>
      <w:r w:rsidRPr="0017635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Зөрчлийн тухай хууль </w:t>
      </w:r>
      <w:r w:rsidRPr="00176352"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Төрийн мэдээлэл” эмхэтгэлийн 2017 оны 24</w:t>
      </w:r>
      <w:r w:rsidRPr="00176352">
        <w:rPr>
          <w:rFonts w:ascii="Arial" w:hAnsi="Arial"/>
          <w:sz w:val="20"/>
          <w:szCs w:val="20"/>
        </w:rPr>
        <w:t xml:space="preserve"> дугаарт нийтлэгдсэн</w:t>
      </w:r>
      <w:r>
        <w:rPr>
          <w:rFonts w:ascii="Arial" w:hAnsi="Arial"/>
          <w:sz w:val="20"/>
          <w:szCs w:val="20"/>
          <w:lang w:val="mn-MN"/>
        </w:rPr>
        <w:t>.</w:t>
      </w:r>
    </w:p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</w:p>
  </w:footnote>
  <w:footnote w:id="7"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</w:p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</w:p>
  </w:footnote>
  <w:footnote w:id="8">
    <w:p w:rsidR="00286B62" w:rsidRPr="00CC483F" w:rsidRDefault="00286B62" w:rsidP="009D4533">
      <w:pPr>
        <w:pStyle w:val="FootnoteText"/>
        <w:jc w:val="both"/>
        <w:rPr>
          <w:rFonts w:ascii="Arial" w:hAnsi="Arial"/>
          <w:sz w:val="20"/>
          <w:szCs w:val="20"/>
          <w:lang w:val="mn-M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533"/>
    <w:rsid w:val="000201C5"/>
    <w:rsid w:val="00083597"/>
    <w:rsid w:val="000C11E3"/>
    <w:rsid w:val="00100503"/>
    <w:rsid w:val="001106EE"/>
    <w:rsid w:val="00140F81"/>
    <w:rsid w:val="001748CC"/>
    <w:rsid w:val="001E2269"/>
    <w:rsid w:val="00261CDB"/>
    <w:rsid w:val="00286B62"/>
    <w:rsid w:val="002A0B72"/>
    <w:rsid w:val="002C21F4"/>
    <w:rsid w:val="003876CF"/>
    <w:rsid w:val="003A0A65"/>
    <w:rsid w:val="003B39ED"/>
    <w:rsid w:val="004B22C0"/>
    <w:rsid w:val="00514B8A"/>
    <w:rsid w:val="00545270"/>
    <w:rsid w:val="005C199B"/>
    <w:rsid w:val="005D2FA9"/>
    <w:rsid w:val="006061F4"/>
    <w:rsid w:val="0062797C"/>
    <w:rsid w:val="00637C3C"/>
    <w:rsid w:val="00697885"/>
    <w:rsid w:val="006A6D25"/>
    <w:rsid w:val="006F4F72"/>
    <w:rsid w:val="00720736"/>
    <w:rsid w:val="007439A9"/>
    <w:rsid w:val="00765C7D"/>
    <w:rsid w:val="007823DA"/>
    <w:rsid w:val="007B003B"/>
    <w:rsid w:val="007E74ED"/>
    <w:rsid w:val="00841DBE"/>
    <w:rsid w:val="00844469"/>
    <w:rsid w:val="008C0BF9"/>
    <w:rsid w:val="008D2983"/>
    <w:rsid w:val="008E61CD"/>
    <w:rsid w:val="009622F9"/>
    <w:rsid w:val="009710B4"/>
    <w:rsid w:val="009D4533"/>
    <w:rsid w:val="009F5D6D"/>
    <w:rsid w:val="00A03142"/>
    <w:rsid w:val="00A8307C"/>
    <w:rsid w:val="00AC11D0"/>
    <w:rsid w:val="00B17394"/>
    <w:rsid w:val="00B35608"/>
    <w:rsid w:val="00B56AC8"/>
    <w:rsid w:val="00BD5C50"/>
    <w:rsid w:val="00C01B17"/>
    <w:rsid w:val="00C70571"/>
    <w:rsid w:val="00CA6A36"/>
    <w:rsid w:val="00CB72C5"/>
    <w:rsid w:val="00D23141"/>
    <w:rsid w:val="00E61B6C"/>
    <w:rsid w:val="00F64FCF"/>
    <w:rsid w:val="00FA7DB1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0BE8"/>
  <w15:docId w15:val="{3D478771-E490-8348-BB45-EEDFD1F4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3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4533"/>
    <w:pPr>
      <w:spacing w:after="0" w:line="240" w:lineRule="auto"/>
      <w:ind w:firstLine="720"/>
      <w:jc w:val="both"/>
    </w:pPr>
    <w:rPr>
      <w:rFonts w:ascii="Arial Mon" w:eastAsia="Times New Roman" w:hAnsi="Arial Mo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D4533"/>
    <w:rPr>
      <w:rFonts w:ascii="Arial Mon" w:eastAsia="Times New Roman" w:hAnsi="Arial Mon" w:cs="Times New Roman"/>
    </w:rPr>
  </w:style>
  <w:style w:type="character" w:styleId="Emphasis">
    <w:name w:val="Emphasis"/>
    <w:basedOn w:val="DefaultParagraphFont"/>
    <w:uiPriority w:val="20"/>
    <w:qFormat/>
    <w:rsid w:val="009D4533"/>
    <w:rPr>
      <w:i/>
      <w:iCs/>
    </w:rPr>
  </w:style>
  <w:style w:type="paragraph" w:styleId="NoSpacing">
    <w:name w:val="No Spacing"/>
    <w:uiPriority w:val="1"/>
    <w:qFormat/>
    <w:rsid w:val="009D4533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45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33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D4533"/>
  </w:style>
  <w:style w:type="paragraph" w:styleId="FootnoteText">
    <w:name w:val="footnote text"/>
    <w:basedOn w:val="Normal"/>
    <w:link w:val="FootnoteTextChar"/>
    <w:uiPriority w:val="99"/>
    <w:unhideWhenUsed/>
    <w:rsid w:val="009D453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4533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9D45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7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DB1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3C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061F4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61F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BodyText1">
    <w:name w:val="Body Text1"/>
    <w:basedOn w:val="DefaultParagraphFont"/>
    <w:rsid w:val="00F64FCF"/>
    <w:rPr>
      <w:rFonts w:ascii="Arial" w:eastAsia="Arial" w:hAnsi="Arial" w:cs="Arial"/>
      <w:color w:val="000000"/>
      <w:spacing w:val="4"/>
      <w:w w:val="100"/>
      <w:position w:val="0"/>
      <w:sz w:val="21"/>
      <w:szCs w:val="21"/>
      <w:shd w:val="clear" w:color="auto" w:fill="FFFFFF"/>
      <w:lang w:val="mn-MN"/>
    </w:rPr>
  </w:style>
  <w:style w:type="character" w:styleId="Hyperlink">
    <w:name w:val="Hyperlink"/>
    <w:basedOn w:val="DefaultParagraphFont"/>
    <w:uiPriority w:val="99"/>
    <w:unhideWhenUsed/>
    <w:rsid w:val="008C0B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01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1/21-ne-041.docx" TargetMode="External"/><Relationship Id="rId13" Type="http://schemas.openxmlformats.org/officeDocument/2006/relationships/hyperlink" Target="../../Nemelt/2021/21-ne-082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../../Nemelt/2021/21-ne-041.docx" TargetMode="External"/><Relationship Id="rId17" Type="http://schemas.openxmlformats.org/officeDocument/2006/relationships/hyperlink" Target="../../Nemelt/2021/21-ne-041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Nemelt/2021/21-ne-041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Users/khangai/Desktop/111/01.Huuli%20togtoomj,%20busad%20shiidver/Mongol%20Ulsiin%20Khuuli/Nemelt/2021/21-ne-041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../Nemelt/2021/21-ne-041.docx" TargetMode="External"/><Relationship Id="rId10" Type="http://schemas.openxmlformats.org/officeDocument/2006/relationships/hyperlink" Target="../../Nemelt/2021/21-ne-041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../../Nemelt/2021/21-ne-041.docx" TargetMode="External"/><Relationship Id="rId14" Type="http://schemas.openxmlformats.org/officeDocument/2006/relationships/hyperlink" Target="../../Nemelt/2021/21-ne-04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D803-D7A7-4EB5-A8FF-44004B6F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cp:lastPrinted>2017-07-06T07:49:00Z</cp:lastPrinted>
  <dcterms:created xsi:type="dcterms:W3CDTF">2017-07-22T06:15:00Z</dcterms:created>
  <dcterms:modified xsi:type="dcterms:W3CDTF">2022-01-05T05:15:00Z</dcterms:modified>
</cp:coreProperties>
</file>