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BEB84" w14:textId="3FCDCBD1" w:rsidR="00967722" w:rsidRPr="00C40AF1" w:rsidRDefault="00967722" w:rsidP="00967722">
      <w:pPr>
        <w:rPr>
          <w:lang w:val="mn-MN"/>
        </w:rPr>
      </w:pPr>
      <w:bookmarkStart w:id="0" w:name="_GoBack"/>
      <w:bookmarkEnd w:id="0"/>
    </w:p>
    <w:p w14:paraId="6A4176B6" w14:textId="77777777" w:rsidR="008D20BF" w:rsidRDefault="008D20BF" w:rsidP="008D20BF">
      <w:pPr>
        <w:tabs>
          <w:tab w:val="left" w:pos="2532"/>
        </w:tabs>
        <w:spacing w:after="0" w:line="240" w:lineRule="auto"/>
        <w:rPr>
          <w:rFonts w:ascii="Arial" w:hAnsi="Arial" w:cs="Arial"/>
          <w:b/>
          <w:bCs/>
          <w:color w:val="000000" w:themeColor="text1"/>
          <w:lang w:val="mn-MN"/>
        </w:rPr>
      </w:pPr>
    </w:p>
    <w:p w14:paraId="5568F30D" w14:textId="79346632" w:rsidR="008D20BF" w:rsidRPr="00D03961" w:rsidRDefault="008D20BF" w:rsidP="008D20BF">
      <w:pPr>
        <w:tabs>
          <w:tab w:val="left" w:pos="2532"/>
        </w:tabs>
        <w:spacing w:after="0" w:line="240" w:lineRule="auto"/>
        <w:rPr>
          <w:rFonts w:ascii="Arial" w:eastAsia="Times New Roman" w:hAnsi="Arial" w:cs="Arial"/>
          <w:b/>
          <w:bCs/>
          <w:color w:val="3366FF"/>
          <w:kern w:val="0"/>
          <w:sz w:val="40"/>
          <w:szCs w:val="40"/>
          <w:lang w:val="ms-MY" w:eastAsia="en-US"/>
          <w14:ligatures w14:val="none"/>
        </w:rPr>
      </w:pPr>
      <w:r w:rsidRPr="00D03961">
        <w:rPr>
          <w:rFonts w:ascii="Arial" w:eastAsia="Times New Roman" w:hAnsi="Arial" w:cs="Arial"/>
          <w:b/>
          <w:bCs/>
          <w:noProof/>
          <w:color w:val="3366FF"/>
          <w:kern w:val="0"/>
          <w:sz w:val="44"/>
          <w:lang w:eastAsia="en-US"/>
          <w14:ligatures w14:val="none"/>
        </w:rPr>
        <w:drawing>
          <wp:anchor distT="0" distB="0" distL="114300" distR="114300" simplePos="0" relativeHeight="251659264" behindDoc="0" locked="0" layoutInCell="1" allowOverlap="1" wp14:anchorId="5A0AA89B" wp14:editId="65F3292F">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364120AD" w14:textId="77777777" w:rsidR="008D20BF" w:rsidRPr="00D03961" w:rsidRDefault="008D20BF" w:rsidP="008D20BF">
      <w:pPr>
        <w:spacing w:after="0" w:line="240" w:lineRule="auto"/>
        <w:ind w:left="-142" w:right="-360"/>
        <w:jc w:val="center"/>
        <w:rPr>
          <w:rFonts w:ascii="Arial" w:eastAsia="Times New Roman" w:hAnsi="Arial" w:cs="Arial"/>
          <w:b/>
          <w:bCs/>
          <w:color w:val="3366FF"/>
          <w:kern w:val="0"/>
          <w:sz w:val="40"/>
          <w:szCs w:val="40"/>
          <w:lang w:val="ms-MY" w:eastAsia="en-US"/>
          <w14:ligatures w14:val="none"/>
        </w:rPr>
      </w:pPr>
    </w:p>
    <w:p w14:paraId="7B8F5659" w14:textId="77777777" w:rsidR="008D20BF" w:rsidRPr="00D03961" w:rsidRDefault="008D20BF" w:rsidP="008D20BF">
      <w:pPr>
        <w:spacing w:after="0" w:line="240" w:lineRule="auto"/>
        <w:ind w:left="-142"/>
        <w:jc w:val="center"/>
        <w:rPr>
          <w:rFonts w:ascii="Arial" w:eastAsia="Times New Roman" w:hAnsi="Arial" w:cs="Arial"/>
          <w:b/>
          <w:bCs/>
          <w:color w:val="3366FF"/>
          <w:kern w:val="0"/>
          <w:sz w:val="32"/>
          <w:szCs w:val="32"/>
          <w:lang w:val="ms-MY" w:eastAsia="en-US"/>
          <w14:ligatures w14:val="none"/>
        </w:rPr>
      </w:pPr>
    </w:p>
    <w:p w14:paraId="44F09BCD" w14:textId="77777777" w:rsidR="008D20BF" w:rsidRPr="00D03961" w:rsidRDefault="008D20BF" w:rsidP="008D20BF">
      <w:pPr>
        <w:spacing w:after="0" w:line="240" w:lineRule="auto"/>
        <w:ind w:left="-142"/>
        <w:jc w:val="center"/>
        <w:rPr>
          <w:rFonts w:ascii="Times New Roman" w:eastAsia="Times New Roman" w:hAnsi="Times New Roman" w:cs="Times New Roman"/>
          <w:b/>
          <w:bCs/>
          <w:color w:val="3366FF"/>
          <w:kern w:val="0"/>
          <w:sz w:val="32"/>
          <w:szCs w:val="32"/>
          <w:lang w:val="ms-MY" w:eastAsia="en-US"/>
          <w14:ligatures w14:val="none"/>
        </w:rPr>
      </w:pPr>
      <w:r w:rsidRPr="00D03961">
        <w:rPr>
          <w:rFonts w:ascii="Times New Roman" w:eastAsia="Times New Roman" w:hAnsi="Times New Roman" w:cs="Times New Roman"/>
          <w:b/>
          <w:bCs/>
          <w:color w:val="3366FF"/>
          <w:kern w:val="0"/>
          <w:sz w:val="32"/>
          <w:szCs w:val="32"/>
          <w:lang w:val="ms-MY" w:eastAsia="en-US"/>
          <w14:ligatures w14:val="none"/>
        </w:rPr>
        <w:t>МОНГОЛ УЛСЫН ИХ ХУРЛЫН</w:t>
      </w:r>
    </w:p>
    <w:p w14:paraId="5D95F0E5" w14:textId="77777777" w:rsidR="008D20BF" w:rsidRPr="00D03961" w:rsidRDefault="008D20BF" w:rsidP="008D20BF">
      <w:pPr>
        <w:keepNext/>
        <w:spacing w:after="0" w:line="240" w:lineRule="auto"/>
        <w:jc w:val="center"/>
        <w:outlineLvl w:val="0"/>
        <w:rPr>
          <w:rFonts w:ascii="Arial" w:eastAsia="Arial Unicode MS" w:hAnsi="Arial" w:cs="Arial"/>
          <w:b/>
          <w:bCs/>
          <w:color w:val="3366FF"/>
          <w:kern w:val="0"/>
          <w:sz w:val="44"/>
          <w:szCs w:val="44"/>
          <w:lang w:val="ms-MY" w:eastAsia="en-US"/>
          <w14:ligatures w14:val="none"/>
        </w:rPr>
      </w:pPr>
      <w:bookmarkStart w:id="1" w:name="_h06h22z21kh1"/>
      <w:bookmarkEnd w:id="1"/>
      <w:r w:rsidRPr="00D03961">
        <w:rPr>
          <w:rFonts w:ascii="Times New Roman" w:eastAsia="Arial Unicode MS" w:hAnsi="Times New Roman" w:cs="Times New Roman"/>
          <w:b/>
          <w:bCs/>
          <w:color w:val="3366FF"/>
          <w:kern w:val="0"/>
          <w:sz w:val="32"/>
          <w:szCs w:val="32"/>
          <w:lang w:val="ms-MY" w:eastAsia="en-US"/>
          <w14:ligatures w14:val="none"/>
        </w:rPr>
        <w:t>ТОГТООЛ</w:t>
      </w:r>
    </w:p>
    <w:p w14:paraId="5C4770D5" w14:textId="77777777" w:rsidR="008D20BF" w:rsidRPr="00D03961" w:rsidRDefault="008D20BF" w:rsidP="008D20BF">
      <w:pPr>
        <w:spacing w:after="0" w:line="240" w:lineRule="auto"/>
        <w:rPr>
          <w:rFonts w:ascii="Arial" w:eastAsia="Times New Roman" w:hAnsi="Arial" w:cs="Arial"/>
          <w:kern w:val="0"/>
          <w:lang w:val="ms-MY" w:eastAsia="en-US"/>
          <w14:ligatures w14:val="none"/>
        </w:rPr>
      </w:pPr>
    </w:p>
    <w:p w14:paraId="3BC08DF2" w14:textId="551CF7F2" w:rsidR="008D20BF" w:rsidRPr="00D03961" w:rsidRDefault="008D20BF" w:rsidP="008D20BF">
      <w:pPr>
        <w:spacing w:after="0" w:line="240" w:lineRule="auto"/>
        <w:rPr>
          <w:rFonts w:ascii="Arial" w:eastAsia="Times New Roman" w:hAnsi="Arial" w:cs="Arial"/>
          <w:kern w:val="0"/>
          <w:lang w:val="ms-MY" w:eastAsia="en-US"/>
          <w14:ligatures w14:val="none"/>
        </w:rPr>
      </w:pPr>
      <w:r w:rsidRPr="00D03961">
        <w:rPr>
          <w:rFonts w:ascii="Arial" w:eastAsia="Times New Roman" w:hAnsi="Arial" w:cs="Arial"/>
          <w:color w:val="3366FF"/>
          <w:kern w:val="0"/>
          <w:sz w:val="20"/>
          <w:szCs w:val="20"/>
          <w:u w:val="single"/>
          <w:lang w:val="ms-MY" w:eastAsia="en-US"/>
          <w14:ligatures w14:val="none"/>
        </w:rPr>
        <w:t>202</w:t>
      </w:r>
      <w:r w:rsidRPr="00D03961">
        <w:rPr>
          <w:rFonts w:ascii="Arial" w:eastAsia="Times New Roman" w:hAnsi="Arial" w:cs="Arial"/>
          <w:color w:val="3366FF"/>
          <w:kern w:val="0"/>
          <w:sz w:val="20"/>
          <w:szCs w:val="20"/>
          <w:u w:val="single"/>
          <w:lang w:val="mn-MN" w:eastAsia="en-US"/>
          <w14:ligatures w14:val="none"/>
        </w:rPr>
        <w:t>5</w:t>
      </w:r>
      <w:r w:rsidRPr="00D03961">
        <w:rPr>
          <w:rFonts w:ascii="Arial" w:eastAsia="Times New Roman" w:hAnsi="Arial" w:cs="Arial"/>
          <w:color w:val="3366FF"/>
          <w:kern w:val="0"/>
          <w:sz w:val="20"/>
          <w:szCs w:val="20"/>
          <w:lang w:val="ms-MY" w:eastAsia="en-US"/>
          <w14:ligatures w14:val="none"/>
        </w:rPr>
        <w:t xml:space="preserve"> оны </w:t>
      </w:r>
      <w:r>
        <w:rPr>
          <w:rFonts w:ascii="Arial" w:eastAsia="Times New Roman" w:hAnsi="Arial" w:cs="Arial"/>
          <w:color w:val="3366FF"/>
          <w:kern w:val="0"/>
          <w:sz w:val="20"/>
          <w:szCs w:val="20"/>
          <w:u w:val="single"/>
          <w:lang w:eastAsia="en-US"/>
          <w14:ligatures w14:val="none"/>
        </w:rPr>
        <w:t>11</w:t>
      </w:r>
      <w:r w:rsidRPr="00D03961">
        <w:rPr>
          <w:rFonts w:ascii="Arial" w:eastAsia="Times New Roman" w:hAnsi="Arial" w:cs="Arial"/>
          <w:color w:val="3366FF"/>
          <w:kern w:val="0"/>
          <w:sz w:val="20"/>
          <w:szCs w:val="20"/>
          <w:lang w:val="ms-MY" w:eastAsia="en-US"/>
          <w14:ligatures w14:val="none"/>
        </w:rPr>
        <w:t xml:space="preserve"> сарын </w:t>
      </w:r>
      <w:r w:rsidRPr="00D03961">
        <w:rPr>
          <w:rFonts w:ascii="Arial" w:eastAsia="Times New Roman" w:hAnsi="Arial" w:cs="Arial"/>
          <w:color w:val="3366FF"/>
          <w:kern w:val="0"/>
          <w:sz w:val="20"/>
          <w:szCs w:val="20"/>
          <w:u w:val="single"/>
          <w:lang w:val="mn-MN" w:eastAsia="en-US"/>
          <w14:ligatures w14:val="none"/>
        </w:rPr>
        <w:t>1</w:t>
      </w:r>
      <w:r>
        <w:rPr>
          <w:rFonts w:ascii="Arial" w:eastAsia="Times New Roman" w:hAnsi="Arial" w:cs="Arial"/>
          <w:color w:val="3366FF"/>
          <w:kern w:val="0"/>
          <w:sz w:val="20"/>
          <w:szCs w:val="20"/>
          <w:u w:val="single"/>
          <w:lang w:eastAsia="en-US"/>
          <w14:ligatures w14:val="none"/>
        </w:rPr>
        <w:t>4</w:t>
      </w:r>
      <w:r w:rsidRPr="00D03961">
        <w:rPr>
          <w:rFonts w:ascii="Arial" w:eastAsia="Times New Roman" w:hAnsi="Arial" w:cs="Arial"/>
          <w:color w:val="3366FF"/>
          <w:kern w:val="0"/>
          <w:sz w:val="20"/>
          <w:szCs w:val="20"/>
          <w:lang w:val="ms-MY" w:eastAsia="en-US"/>
          <w14:ligatures w14:val="none"/>
        </w:rPr>
        <w:t xml:space="preserve"> өдөр     </w:t>
      </w:r>
      <w:r w:rsidRPr="00D03961">
        <w:rPr>
          <w:rFonts w:ascii="Arial" w:eastAsia="Times New Roman" w:hAnsi="Arial" w:cs="Arial"/>
          <w:color w:val="3366FF"/>
          <w:kern w:val="0"/>
          <w:sz w:val="20"/>
          <w:szCs w:val="20"/>
          <w:lang w:val="mn-MN" w:eastAsia="en-US"/>
          <w14:ligatures w14:val="none"/>
        </w:rPr>
        <w:tab/>
      </w:r>
      <w:r w:rsidRPr="00D03961">
        <w:rPr>
          <w:rFonts w:ascii="Arial" w:eastAsia="Times New Roman" w:hAnsi="Arial" w:cs="Arial"/>
          <w:color w:val="3366FF"/>
          <w:kern w:val="0"/>
          <w:sz w:val="20"/>
          <w:szCs w:val="20"/>
          <w:lang w:val="mn-MN" w:eastAsia="en-US"/>
          <w14:ligatures w14:val="none"/>
        </w:rPr>
        <w:tab/>
        <w:t xml:space="preserve">            </w:t>
      </w:r>
      <w:r w:rsidRPr="00D03961">
        <w:rPr>
          <w:rFonts w:ascii="Arial" w:eastAsia="Times New Roman" w:hAnsi="Arial" w:cs="Arial"/>
          <w:color w:val="3366FF"/>
          <w:kern w:val="0"/>
          <w:sz w:val="20"/>
          <w:szCs w:val="20"/>
          <w:lang w:val="ms-MY" w:eastAsia="en-US"/>
          <w14:ligatures w14:val="none"/>
        </w:rPr>
        <w:t xml:space="preserve">Дугаар </w:t>
      </w:r>
      <w:r>
        <w:rPr>
          <w:rFonts w:ascii="Arial" w:eastAsia="Times New Roman" w:hAnsi="Arial" w:cs="Arial"/>
          <w:color w:val="3366FF"/>
          <w:kern w:val="0"/>
          <w:sz w:val="20"/>
          <w:szCs w:val="20"/>
          <w:u w:val="single"/>
          <w:lang w:eastAsia="en-US"/>
          <w14:ligatures w14:val="none"/>
        </w:rPr>
        <w:t>103</w:t>
      </w:r>
      <w:r w:rsidRPr="00D03961">
        <w:rPr>
          <w:rFonts w:ascii="Arial" w:eastAsia="Times New Roman" w:hAnsi="Arial" w:cs="Arial"/>
          <w:color w:val="3366FF"/>
          <w:kern w:val="0"/>
          <w:sz w:val="20"/>
          <w:szCs w:val="20"/>
          <w:lang w:val="ms-MY" w:eastAsia="en-US"/>
          <w14:ligatures w14:val="none"/>
        </w:rPr>
        <w:t xml:space="preserve">          </w:t>
      </w:r>
      <w:r w:rsidRPr="00D03961">
        <w:rPr>
          <w:rFonts w:ascii="Arial" w:eastAsia="Times New Roman" w:hAnsi="Arial" w:cs="Arial"/>
          <w:color w:val="3366FF"/>
          <w:kern w:val="0"/>
          <w:sz w:val="20"/>
          <w:szCs w:val="20"/>
          <w:lang w:val="mn-MN" w:eastAsia="en-US"/>
          <w14:ligatures w14:val="none"/>
        </w:rPr>
        <w:t xml:space="preserve">         </w:t>
      </w:r>
      <w:r w:rsidRPr="00D03961">
        <w:rPr>
          <w:rFonts w:ascii="Arial" w:eastAsia="Times New Roman" w:hAnsi="Arial" w:cs="Arial"/>
          <w:color w:val="3366FF"/>
          <w:kern w:val="0"/>
          <w:sz w:val="20"/>
          <w:szCs w:val="20"/>
          <w:lang w:val="ms-MY" w:eastAsia="en-US"/>
          <w14:ligatures w14:val="none"/>
        </w:rPr>
        <w:t>Төрийн ордон, Улаанбаатар хот</w:t>
      </w:r>
    </w:p>
    <w:p w14:paraId="42AC9007" w14:textId="06D9FE0F" w:rsidR="00C40AF1" w:rsidRDefault="00C40AF1" w:rsidP="008D20BF">
      <w:pPr>
        <w:pStyle w:val="Heading2"/>
        <w:spacing w:before="0" w:after="0" w:line="480" w:lineRule="auto"/>
        <w:rPr>
          <w:rFonts w:ascii="Arial" w:hAnsi="Arial" w:cs="Arial"/>
          <w:b/>
          <w:bCs/>
          <w:color w:val="000000" w:themeColor="text1"/>
          <w:sz w:val="24"/>
          <w:szCs w:val="24"/>
          <w:lang w:val="mn-MN"/>
        </w:rPr>
      </w:pPr>
    </w:p>
    <w:p w14:paraId="4998B623" w14:textId="3A74F1CE" w:rsidR="00C40AF1" w:rsidRPr="00C40AF1" w:rsidRDefault="00C40AF1" w:rsidP="00C40AF1">
      <w:pPr>
        <w:pStyle w:val="Heading2"/>
        <w:spacing w:before="0" w:after="0" w:line="240" w:lineRule="auto"/>
        <w:jc w:val="center"/>
        <w:rPr>
          <w:rFonts w:ascii="Arial" w:hAnsi="Arial" w:cs="Arial"/>
          <w:b/>
          <w:bCs/>
          <w:color w:val="000000" w:themeColor="text1"/>
          <w:sz w:val="22"/>
          <w:szCs w:val="22"/>
          <w:lang w:val="mn-MN"/>
        </w:rPr>
      </w:pPr>
      <w:r>
        <w:rPr>
          <w:rFonts w:ascii="Arial" w:hAnsi="Arial" w:cs="Arial"/>
          <w:b/>
          <w:bCs/>
          <w:color w:val="000000" w:themeColor="text1"/>
          <w:sz w:val="24"/>
          <w:szCs w:val="24"/>
          <w:lang w:val="mn-MN"/>
        </w:rPr>
        <w:t xml:space="preserve">     </w:t>
      </w:r>
      <w:r w:rsidR="00967722" w:rsidRPr="00C40AF1">
        <w:rPr>
          <w:rFonts w:ascii="Arial" w:hAnsi="Arial" w:cs="Arial"/>
          <w:b/>
          <w:bCs/>
          <w:color w:val="000000" w:themeColor="text1"/>
          <w:sz w:val="22"/>
          <w:szCs w:val="22"/>
          <w:lang w:val="mn-MN"/>
        </w:rPr>
        <w:t xml:space="preserve">Үндэсний баялгийн сангийн тухай </w:t>
      </w:r>
    </w:p>
    <w:p w14:paraId="7FF04292" w14:textId="00A650D7" w:rsidR="00C40AF1" w:rsidRPr="00C40AF1" w:rsidRDefault="00C40AF1" w:rsidP="00C40AF1">
      <w:pPr>
        <w:pStyle w:val="Heading2"/>
        <w:spacing w:before="0" w:after="0" w:line="240" w:lineRule="auto"/>
        <w:jc w:val="center"/>
        <w:rPr>
          <w:rFonts w:ascii="Arial" w:hAnsi="Arial" w:cs="Arial"/>
          <w:b/>
          <w:bCs/>
          <w:color w:val="000000" w:themeColor="text1"/>
          <w:sz w:val="22"/>
          <w:szCs w:val="22"/>
          <w:lang w:val="mn-MN"/>
        </w:rPr>
      </w:pPr>
      <w:r w:rsidRPr="00C40AF1">
        <w:rPr>
          <w:rFonts w:ascii="Arial" w:hAnsi="Arial" w:cs="Arial"/>
          <w:b/>
          <w:bCs/>
          <w:color w:val="000000" w:themeColor="text1"/>
          <w:sz w:val="22"/>
          <w:szCs w:val="22"/>
          <w:lang w:val="mn-MN"/>
        </w:rPr>
        <w:t xml:space="preserve">     </w:t>
      </w:r>
      <w:r w:rsidR="00967722" w:rsidRPr="00C40AF1">
        <w:rPr>
          <w:rFonts w:ascii="Arial" w:hAnsi="Arial" w:cs="Arial"/>
          <w:b/>
          <w:bCs/>
          <w:color w:val="000000" w:themeColor="text1"/>
          <w:sz w:val="22"/>
          <w:szCs w:val="22"/>
          <w:lang w:val="mn-MN"/>
        </w:rPr>
        <w:t xml:space="preserve">хуулийг хэрэгжүүлэх зарим арга </w:t>
      </w:r>
    </w:p>
    <w:p w14:paraId="436A3235" w14:textId="1AE7952C" w:rsidR="00967722" w:rsidRPr="00C40AF1" w:rsidRDefault="00C40AF1" w:rsidP="00C40AF1">
      <w:pPr>
        <w:pStyle w:val="Heading2"/>
        <w:spacing w:before="0" w:after="0" w:line="240" w:lineRule="auto"/>
        <w:jc w:val="center"/>
        <w:rPr>
          <w:rFonts w:ascii="Arial" w:hAnsi="Arial" w:cs="Arial"/>
          <w:b/>
          <w:bCs/>
          <w:color w:val="000000" w:themeColor="text1"/>
          <w:sz w:val="22"/>
          <w:szCs w:val="22"/>
          <w:lang w:val="mn-MN"/>
        </w:rPr>
      </w:pPr>
      <w:r w:rsidRPr="00C40AF1">
        <w:rPr>
          <w:rFonts w:ascii="Arial" w:hAnsi="Arial" w:cs="Arial"/>
          <w:b/>
          <w:bCs/>
          <w:color w:val="000000" w:themeColor="text1"/>
          <w:sz w:val="22"/>
          <w:szCs w:val="22"/>
          <w:lang w:val="mn-MN"/>
        </w:rPr>
        <w:t xml:space="preserve">     </w:t>
      </w:r>
      <w:r>
        <w:rPr>
          <w:rFonts w:ascii="Arial" w:hAnsi="Arial" w:cs="Arial"/>
          <w:b/>
          <w:bCs/>
          <w:color w:val="000000" w:themeColor="text1"/>
          <w:sz w:val="22"/>
          <w:szCs w:val="22"/>
          <w:lang w:val="mn-MN"/>
        </w:rPr>
        <w:t xml:space="preserve">  </w:t>
      </w:r>
      <w:r w:rsidR="00967722" w:rsidRPr="00C40AF1">
        <w:rPr>
          <w:rFonts w:ascii="Arial" w:hAnsi="Arial" w:cs="Arial"/>
          <w:b/>
          <w:bCs/>
          <w:color w:val="000000" w:themeColor="text1"/>
          <w:sz w:val="22"/>
          <w:szCs w:val="22"/>
          <w:lang w:val="mn-MN"/>
        </w:rPr>
        <w:t>хэмжээний тухай</w:t>
      </w:r>
    </w:p>
    <w:p w14:paraId="5C14F17F" w14:textId="77777777" w:rsidR="00967722" w:rsidRPr="00C40AF1" w:rsidRDefault="00967722" w:rsidP="00C40AF1">
      <w:pPr>
        <w:pStyle w:val="Heading2"/>
        <w:spacing w:before="0" w:after="0" w:line="240" w:lineRule="auto"/>
        <w:jc w:val="center"/>
        <w:rPr>
          <w:rFonts w:ascii="Arial" w:hAnsi="Arial" w:cs="Arial"/>
          <w:b/>
          <w:bCs/>
          <w:color w:val="000000" w:themeColor="text1"/>
          <w:sz w:val="22"/>
          <w:szCs w:val="22"/>
          <w:lang w:val="mn-MN"/>
        </w:rPr>
      </w:pPr>
    </w:p>
    <w:p w14:paraId="2A81719A" w14:textId="77777777" w:rsidR="00967722" w:rsidRPr="00C40AF1" w:rsidRDefault="00967722" w:rsidP="00C40AF1">
      <w:pPr>
        <w:pStyle w:val="Heading2"/>
        <w:snapToGrid w:val="0"/>
        <w:spacing w:before="0" w:after="0" w:line="240" w:lineRule="auto"/>
        <w:ind w:firstLine="720"/>
        <w:jc w:val="both"/>
        <w:rPr>
          <w:rFonts w:ascii="Arial" w:hAnsi="Arial" w:cs="Arial"/>
          <w:color w:val="000000" w:themeColor="text1"/>
          <w:sz w:val="22"/>
          <w:szCs w:val="22"/>
          <w:lang w:val="mn-MN"/>
        </w:rPr>
      </w:pPr>
      <w:r w:rsidRPr="00C40AF1">
        <w:rPr>
          <w:rFonts w:ascii="Arial" w:hAnsi="Arial" w:cs="Arial"/>
          <w:color w:val="000000" w:themeColor="text1"/>
          <w:sz w:val="22"/>
          <w:szCs w:val="22"/>
          <w:lang w:val="mn-MN"/>
        </w:rPr>
        <w:t>Монгол Улсын Үндсэн хуулийн Зургадугаар зүйлийн 2 дахь хэсэг, Ашигт малтмалын тухай хуулийн 5 дугаар зүйлийн 5.4, 5.5 дахь хэсэг, Үндэсний баялгийн сангийн тухай хуулийн 10 дугаар зүйлийн 10.1.2 дахь заалт, 11 дүгээр зүйлийн 11.1.2.а, 11.1.2.б дэх дэд заалт, Монгол Улсын Их Хурлын тухай хуулийн 5 дугаар зүйлийн 5.1 дэх хэсгийг үндэслэн Монгол Улсын Их Хурлаас ТОГТООХ нь:</w:t>
      </w:r>
    </w:p>
    <w:p w14:paraId="42EFD9F7" w14:textId="77777777" w:rsidR="00967722" w:rsidRPr="00C40AF1" w:rsidRDefault="00967722" w:rsidP="00C40AF1">
      <w:pPr>
        <w:pStyle w:val="Heading2"/>
        <w:snapToGrid w:val="0"/>
        <w:spacing w:before="0" w:after="0" w:line="240" w:lineRule="auto"/>
        <w:ind w:firstLine="720"/>
        <w:jc w:val="both"/>
        <w:rPr>
          <w:rFonts w:ascii="Arial" w:hAnsi="Arial" w:cs="Arial"/>
          <w:color w:val="000000" w:themeColor="text1"/>
          <w:sz w:val="22"/>
          <w:szCs w:val="22"/>
          <w:lang w:val="mn-MN"/>
        </w:rPr>
      </w:pPr>
    </w:p>
    <w:p w14:paraId="0689BB57" w14:textId="10EFC24F" w:rsidR="00967722" w:rsidRPr="00C40AF1" w:rsidRDefault="00967722" w:rsidP="00C40AF1">
      <w:pPr>
        <w:pStyle w:val="Heading2"/>
        <w:adjustRightInd w:val="0"/>
        <w:snapToGrid w:val="0"/>
        <w:spacing w:before="0" w:after="0" w:line="240" w:lineRule="auto"/>
        <w:ind w:firstLine="720"/>
        <w:jc w:val="both"/>
        <w:rPr>
          <w:rFonts w:ascii="Arial" w:hAnsi="Arial" w:cs="Arial"/>
          <w:color w:val="000000" w:themeColor="text1"/>
          <w:sz w:val="22"/>
          <w:szCs w:val="22"/>
          <w:lang w:val="mn-MN"/>
        </w:rPr>
      </w:pPr>
      <w:r w:rsidRPr="00C40AF1">
        <w:rPr>
          <w:rFonts w:ascii="Arial" w:hAnsi="Arial" w:cs="Arial"/>
          <w:color w:val="000000" w:themeColor="text1"/>
          <w:sz w:val="22"/>
          <w:szCs w:val="22"/>
          <w:lang w:val="mn-MN"/>
        </w:rPr>
        <w:t>1.Монгол Улсын Үндсэн хуульд заасан стратегийн ач холбогдол бүхий ашигт малтмалын ордыг ашиглахдаа байгалийн баялаг ард түмний мэдэлд байх, түүний үр өгөөжийн дийлэнх нь ард түмэнд ногдох зарчмын хүрээнд дараах арга хэмжээ</w:t>
      </w:r>
      <w:r w:rsidR="002B1334" w:rsidRPr="00C40AF1">
        <w:rPr>
          <w:rFonts w:ascii="Arial" w:hAnsi="Arial" w:cs="Arial"/>
          <w:color w:val="000000" w:themeColor="text1"/>
          <w:sz w:val="22"/>
          <w:szCs w:val="22"/>
          <w:lang w:val="mn-MN"/>
        </w:rPr>
        <w:t xml:space="preserve"> </w:t>
      </w:r>
      <w:r w:rsidRPr="00C40AF1">
        <w:rPr>
          <w:rFonts w:ascii="Arial" w:hAnsi="Arial" w:cs="Arial"/>
          <w:color w:val="000000" w:themeColor="text1"/>
          <w:sz w:val="22"/>
          <w:szCs w:val="22"/>
          <w:lang w:val="mn-MN"/>
        </w:rPr>
        <w:t xml:space="preserve">авч хэрэгжүүлэхийг Монгол Улсын Засгийн газар </w:t>
      </w:r>
      <w:r w:rsidR="002B1334" w:rsidRPr="00C40AF1">
        <w:rPr>
          <w:rFonts w:ascii="Arial" w:hAnsi="Arial" w:cs="Arial"/>
          <w:color w:val="000000" w:themeColor="text1"/>
          <w:sz w:val="22"/>
          <w:szCs w:val="22"/>
          <w:lang w:val="mn-MN"/>
        </w:rPr>
        <w:t>/</w:t>
      </w:r>
      <w:r w:rsidRPr="00C40AF1">
        <w:rPr>
          <w:rFonts w:ascii="Arial" w:hAnsi="Arial" w:cs="Arial"/>
          <w:color w:val="000000" w:themeColor="text1"/>
          <w:sz w:val="22"/>
          <w:szCs w:val="22"/>
          <w:lang w:val="mn-MN"/>
        </w:rPr>
        <w:t>Г.Занданшатар</w:t>
      </w:r>
      <w:r w:rsidR="002B1334" w:rsidRPr="00C40AF1">
        <w:rPr>
          <w:rFonts w:ascii="Arial" w:hAnsi="Arial" w:cs="Arial"/>
          <w:color w:val="000000" w:themeColor="text1"/>
          <w:sz w:val="22"/>
          <w:szCs w:val="22"/>
          <w:lang w:val="mn-MN"/>
        </w:rPr>
        <w:t>/</w:t>
      </w:r>
      <w:r w:rsidRPr="00C40AF1">
        <w:rPr>
          <w:rFonts w:ascii="Arial" w:hAnsi="Arial" w:cs="Arial"/>
          <w:color w:val="000000" w:themeColor="text1"/>
          <w:sz w:val="22"/>
          <w:szCs w:val="22"/>
          <w:lang w:val="mn-MN"/>
        </w:rPr>
        <w:t>-т даалгасугай</w:t>
      </w:r>
      <w:r w:rsidR="002B1334" w:rsidRPr="00C40AF1">
        <w:rPr>
          <w:rFonts w:ascii="Arial" w:hAnsi="Arial" w:cs="Arial"/>
          <w:sz w:val="22"/>
          <w:szCs w:val="22"/>
          <w:lang w:val="mn-MN"/>
        </w:rPr>
        <w:t>:</w:t>
      </w:r>
    </w:p>
    <w:p w14:paraId="6CE4AD94" w14:textId="77777777" w:rsidR="00967722" w:rsidRPr="00C40AF1" w:rsidRDefault="00967722" w:rsidP="00C40AF1">
      <w:pPr>
        <w:snapToGrid w:val="0"/>
        <w:spacing w:after="0" w:line="240" w:lineRule="auto"/>
        <w:ind w:firstLine="720"/>
        <w:jc w:val="both"/>
        <w:rPr>
          <w:rFonts w:ascii="Arial" w:hAnsi="Arial" w:cs="Arial"/>
          <w:sz w:val="22"/>
          <w:szCs w:val="22"/>
          <w:lang w:val="mn-MN"/>
        </w:rPr>
      </w:pPr>
    </w:p>
    <w:p w14:paraId="1BE3F0B7" w14:textId="77777777" w:rsidR="00967722" w:rsidRPr="00C40AF1" w:rsidRDefault="00967722" w:rsidP="00C40AF1">
      <w:pPr>
        <w:spacing w:after="0" w:line="240" w:lineRule="auto"/>
        <w:jc w:val="both"/>
        <w:rPr>
          <w:rFonts w:ascii="Arial" w:hAnsi="Arial" w:cs="Arial"/>
          <w:color w:val="000000" w:themeColor="text1"/>
          <w:sz w:val="22"/>
          <w:szCs w:val="22"/>
          <w:lang w:val="mn-MN"/>
        </w:rPr>
      </w:pPr>
      <w:r w:rsidRPr="00C40AF1">
        <w:rPr>
          <w:rFonts w:ascii="Arial" w:hAnsi="Arial" w:cs="Arial"/>
          <w:color w:val="000000" w:themeColor="text1"/>
          <w:sz w:val="22"/>
          <w:szCs w:val="22"/>
          <w:lang w:val="mn-MN"/>
        </w:rPr>
        <w:t xml:space="preserve"> </w:t>
      </w:r>
      <w:r w:rsidRPr="00C40AF1">
        <w:rPr>
          <w:rFonts w:ascii="Arial" w:hAnsi="Arial" w:cs="Arial"/>
          <w:color w:val="000000" w:themeColor="text1"/>
          <w:sz w:val="22"/>
          <w:szCs w:val="22"/>
          <w:lang w:val="mn-MN"/>
        </w:rPr>
        <w:tab/>
      </w:r>
      <w:r w:rsidRPr="00C40AF1">
        <w:rPr>
          <w:rFonts w:ascii="Arial" w:hAnsi="Arial" w:cs="Arial"/>
          <w:color w:val="000000" w:themeColor="text1"/>
          <w:sz w:val="22"/>
          <w:szCs w:val="22"/>
          <w:lang w:val="mn-MN"/>
        </w:rPr>
        <w:tab/>
        <w:t>1/Тавантолгойн бүлэг ордын ашиглагдаагүй байгаа хэсгийг эдийн засгийн эргэлтэд оруулах, орд ашиглалтыг сайжруулж, одоо болон ирээдүйн иргэдийн эрх ашгийг тэгш хангах зарчмыг баримтлан, тухайн орд газруудыг урт, удаан хугацаанд үр ашигтай ашиглах бодлого хэрэгжүүлж, хөрөнгө оруулагч хуулийн этгээдүүдтэй хууль тогтоомжийн дагуу хэлцэл хийж, Үндэсний баялгийн сангийн тухай хуулийг хэрэгжүүлэх  хүрээнд урт, дунд хугацааны хөгжлийн бодлогын баримт бичигт туссан төсөл, хөтөлбөрүүд болон эрүүл мэнд, боловсрол, орон сууцны хүртээмжийг нэмэгдүүлэх арга хэмжээ авах;</w:t>
      </w:r>
    </w:p>
    <w:p w14:paraId="1296702E" w14:textId="77777777" w:rsidR="00967722" w:rsidRPr="00C40AF1" w:rsidRDefault="00967722" w:rsidP="00C40AF1">
      <w:pPr>
        <w:spacing w:after="0" w:line="240" w:lineRule="auto"/>
        <w:jc w:val="both"/>
        <w:rPr>
          <w:rFonts w:ascii="Arial" w:hAnsi="Arial" w:cs="Arial"/>
          <w:strike/>
          <w:color w:val="000000" w:themeColor="text1"/>
          <w:sz w:val="22"/>
          <w:szCs w:val="22"/>
          <w:lang w:val="mn-MN"/>
        </w:rPr>
      </w:pPr>
    </w:p>
    <w:p w14:paraId="305A4411" w14:textId="66891371" w:rsidR="00967722" w:rsidRPr="00C40AF1" w:rsidRDefault="00967722" w:rsidP="00C40AF1">
      <w:pPr>
        <w:spacing w:after="0" w:line="240" w:lineRule="auto"/>
        <w:ind w:firstLine="1440"/>
        <w:jc w:val="both"/>
        <w:rPr>
          <w:rStyle w:val="normaltextrun"/>
          <w:rFonts w:ascii="Arial" w:eastAsiaTheme="majorEastAsia" w:hAnsi="Arial" w:cs="Arial"/>
          <w:sz w:val="22"/>
          <w:szCs w:val="22"/>
          <w:lang w:val="mn-MN"/>
        </w:rPr>
      </w:pPr>
      <w:r w:rsidRPr="00C40AF1">
        <w:rPr>
          <w:rFonts w:ascii="Arial" w:hAnsi="Arial" w:cs="Arial"/>
          <w:color w:val="000000" w:themeColor="text1"/>
          <w:sz w:val="22"/>
          <w:szCs w:val="22"/>
          <w:lang w:val="mn-MN"/>
        </w:rPr>
        <w:t>2/</w:t>
      </w:r>
      <w:r w:rsidR="002B1334" w:rsidRPr="00C40AF1">
        <w:rPr>
          <w:rStyle w:val="normaltextrun"/>
          <w:rFonts w:ascii="Arial" w:eastAsiaTheme="majorEastAsia" w:hAnsi="Arial" w:cs="Arial"/>
          <w:sz w:val="22"/>
          <w:szCs w:val="22"/>
          <w:lang w:val="mn-MN"/>
        </w:rPr>
        <w:t>э</w:t>
      </w:r>
      <w:r w:rsidRPr="00C40AF1">
        <w:rPr>
          <w:rStyle w:val="normaltextrun"/>
          <w:rFonts w:ascii="Arial" w:eastAsiaTheme="majorEastAsia" w:hAnsi="Arial" w:cs="Arial"/>
          <w:sz w:val="22"/>
          <w:szCs w:val="22"/>
          <w:lang w:val="mn-MN"/>
        </w:rPr>
        <w:t>нэ тогтоолын 1 дэх дэд заалтыг хэрэгжүүлэхдээ хөрөнгө оруулагчийг сонгон шалгаруулах, бүтээгдэхүүн арилжаалах зэрэг бүхий л үйл ажиллагааг холбогдох хууль тогтоомжийн дагуу ил тод нээлттэй, үр ашигтай зохион байгуулах;</w:t>
      </w:r>
    </w:p>
    <w:p w14:paraId="11F2123A" w14:textId="77777777" w:rsidR="00967722" w:rsidRPr="00C40AF1" w:rsidRDefault="00967722" w:rsidP="00C40AF1">
      <w:pPr>
        <w:spacing w:after="0" w:line="240" w:lineRule="auto"/>
        <w:ind w:firstLine="1440"/>
        <w:jc w:val="both"/>
        <w:rPr>
          <w:rFonts w:ascii="Arial" w:eastAsiaTheme="majorEastAsia" w:hAnsi="Arial" w:cs="Arial"/>
          <w:sz w:val="22"/>
          <w:szCs w:val="22"/>
          <w:lang w:val="mn-MN"/>
        </w:rPr>
      </w:pPr>
    </w:p>
    <w:p w14:paraId="0EB1EA94" w14:textId="42C4CA96" w:rsidR="00967722" w:rsidRPr="00C40AF1" w:rsidRDefault="00967722" w:rsidP="00C40AF1">
      <w:pPr>
        <w:spacing w:after="0" w:line="240" w:lineRule="auto"/>
        <w:ind w:firstLine="1440"/>
        <w:jc w:val="both"/>
        <w:rPr>
          <w:rFonts w:ascii="Arial" w:hAnsi="Arial" w:cs="Arial"/>
          <w:b/>
          <w:bCs/>
          <w:color w:val="000000" w:themeColor="text1"/>
          <w:sz w:val="22"/>
          <w:szCs w:val="22"/>
          <w:lang w:val="mn-MN"/>
        </w:rPr>
      </w:pPr>
      <w:r w:rsidRPr="00C40AF1">
        <w:rPr>
          <w:rFonts w:ascii="Arial" w:hAnsi="Arial" w:cs="Arial"/>
          <w:color w:val="000000" w:themeColor="text1"/>
          <w:sz w:val="22"/>
          <w:szCs w:val="22"/>
          <w:lang w:val="mn-MN"/>
        </w:rPr>
        <w:t>3/Тавантолгойн бүлэг ордын үйл ажиллагаанд олон улсын стандартыг нэвтрүүлж, үр ашгийг хөндлөнгийн олон улсын аудитын байгууллагаар хянуулж, тайлагнах зарчмыг тогтоох;</w:t>
      </w:r>
    </w:p>
    <w:p w14:paraId="5A80E962" w14:textId="77777777" w:rsidR="00967722" w:rsidRPr="00C40AF1" w:rsidRDefault="00967722" w:rsidP="00C40AF1">
      <w:pPr>
        <w:spacing w:after="0" w:line="240" w:lineRule="auto"/>
        <w:ind w:firstLine="1440"/>
        <w:jc w:val="both"/>
        <w:rPr>
          <w:rFonts w:ascii="Arial" w:hAnsi="Arial" w:cs="Arial"/>
          <w:b/>
          <w:bCs/>
          <w:color w:val="000000" w:themeColor="text1"/>
          <w:sz w:val="22"/>
          <w:szCs w:val="22"/>
          <w:lang w:val="mn-MN"/>
        </w:rPr>
      </w:pPr>
    </w:p>
    <w:p w14:paraId="1E864898" w14:textId="727DA91B" w:rsidR="00967722" w:rsidRPr="00C40AF1" w:rsidRDefault="00967722" w:rsidP="00C40AF1">
      <w:pPr>
        <w:spacing w:after="0" w:line="240" w:lineRule="auto"/>
        <w:ind w:firstLine="1440"/>
        <w:jc w:val="both"/>
        <w:rPr>
          <w:rFonts w:ascii="Arial" w:hAnsi="Arial" w:cs="Arial"/>
          <w:sz w:val="22"/>
          <w:szCs w:val="22"/>
          <w:lang w:val="mn-MN"/>
        </w:rPr>
      </w:pPr>
      <w:r w:rsidRPr="00C40AF1">
        <w:rPr>
          <w:rFonts w:ascii="Arial" w:hAnsi="Arial" w:cs="Arial"/>
          <w:sz w:val="22"/>
          <w:szCs w:val="22"/>
          <w:lang w:val="mn-MN"/>
        </w:rPr>
        <w:t>4/Тавантолгойн бүлэг ордтой холбоотойгоор байгуулсан, хэрэгжүүлсэн төрийн нууцад авсан гэрээ, хэлцлийг хууль тогтоомжийн дагуу төрийн нууцаас гаргах арга хэмжээг 2026 оны 3 дугаар сарын 01-ний өдрийн дотор авч хэрэгжүүлж, Монгол Улсын Их Хуралд тайлагнах.</w:t>
      </w:r>
    </w:p>
    <w:p w14:paraId="209BA997" w14:textId="77777777" w:rsidR="00967722" w:rsidRPr="00C40AF1" w:rsidRDefault="00967722" w:rsidP="00C40AF1">
      <w:pPr>
        <w:spacing w:after="0" w:line="240" w:lineRule="auto"/>
        <w:ind w:firstLine="720"/>
        <w:jc w:val="both"/>
        <w:rPr>
          <w:rFonts w:ascii="Arial" w:hAnsi="Arial" w:cs="Arial"/>
          <w:color w:val="000000" w:themeColor="text1"/>
          <w:sz w:val="22"/>
          <w:szCs w:val="22"/>
          <w:lang w:val="mn-MN"/>
        </w:rPr>
      </w:pPr>
    </w:p>
    <w:p w14:paraId="0EC5CC71" w14:textId="59CD5CEE" w:rsidR="00967722" w:rsidRPr="00C40AF1" w:rsidRDefault="00967722" w:rsidP="00C40AF1">
      <w:pPr>
        <w:spacing w:after="0" w:line="240" w:lineRule="auto"/>
        <w:ind w:firstLine="720"/>
        <w:jc w:val="both"/>
        <w:rPr>
          <w:rFonts w:ascii="Arial" w:hAnsi="Arial" w:cs="Arial"/>
          <w:sz w:val="22"/>
          <w:szCs w:val="22"/>
          <w:lang w:val="mn-MN"/>
        </w:rPr>
      </w:pPr>
      <w:r w:rsidRPr="00C40AF1">
        <w:rPr>
          <w:rFonts w:ascii="Arial" w:hAnsi="Arial" w:cs="Arial"/>
          <w:color w:val="000000" w:themeColor="text1"/>
          <w:sz w:val="22"/>
          <w:szCs w:val="22"/>
          <w:lang w:val="mn-MN"/>
        </w:rPr>
        <w:t>2.Энэ тогтоолын</w:t>
      </w:r>
      <w:r w:rsidR="002B1334" w:rsidRPr="00C40AF1">
        <w:rPr>
          <w:rFonts w:ascii="Arial" w:hAnsi="Arial" w:cs="Arial"/>
          <w:color w:val="000000" w:themeColor="text1"/>
          <w:sz w:val="22"/>
          <w:szCs w:val="22"/>
          <w:lang w:val="mn-MN"/>
        </w:rPr>
        <w:t xml:space="preserve"> биелэлтэ</w:t>
      </w:r>
      <w:r w:rsidRPr="00C40AF1">
        <w:rPr>
          <w:rFonts w:ascii="Arial" w:hAnsi="Arial" w:cs="Arial"/>
          <w:color w:val="000000" w:themeColor="text1"/>
          <w:sz w:val="22"/>
          <w:szCs w:val="22"/>
          <w:lang w:val="mn-MN"/>
        </w:rPr>
        <w:t>д хяналт тавьж ажиллахыг Монгол Улсын Их Хурлын Эдийн засгийн байнгын хороо /Р.Сэддорж</w:t>
      </w:r>
      <w:r w:rsidRPr="00C40AF1">
        <w:rPr>
          <w:rFonts w:ascii="Arial" w:hAnsi="Arial" w:cs="Arial"/>
          <w:sz w:val="22"/>
          <w:szCs w:val="22"/>
          <w:lang w:val="mn-MN"/>
        </w:rPr>
        <w:t>/-нд даалгасугай.</w:t>
      </w:r>
    </w:p>
    <w:p w14:paraId="5540C292" w14:textId="77777777" w:rsidR="00967722" w:rsidRPr="00C40AF1" w:rsidRDefault="00967722" w:rsidP="00C40AF1">
      <w:pPr>
        <w:spacing w:after="0" w:line="240" w:lineRule="auto"/>
        <w:jc w:val="center"/>
        <w:rPr>
          <w:rStyle w:val="eop"/>
          <w:rFonts w:ascii="Arial" w:eastAsia="Arial" w:hAnsi="Arial" w:cs="Arial"/>
          <w:color w:val="000000" w:themeColor="text1"/>
          <w:sz w:val="22"/>
          <w:szCs w:val="22"/>
          <w:lang w:val="mn-MN"/>
        </w:rPr>
      </w:pPr>
    </w:p>
    <w:p w14:paraId="2D735347" w14:textId="6C740958" w:rsidR="00C40AF1" w:rsidRDefault="00C40AF1" w:rsidP="00C40AF1">
      <w:pPr>
        <w:pStyle w:val="paragraph"/>
        <w:spacing w:before="0" w:beforeAutospacing="0" w:after="0" w:afterAutospacing="0"/>
        <w:ind w:left="720" w:firstLine="720"/>
        <w:jc w:val="both"/>
        <w:textAlignment w:val="baseline"/>
        <w:rPr>
          <w:rStyle w:val="normaltextrun"/>
          <w:rFonts w:ascii="Arial" w:eastAsiaTheme="majorEastAsia" w:hAnsi="Arial" w:cs="Arial"/>
          <w:sz w:val="22"/>
          <w:szCs w:val="22"/>
          <w:lang w:val="mn-MN"/>
        </w:rPr>
      </w:pPr>
    </w:p>
    <w:p w14:paraId="3A7F7F42" w14:textId="1494D9C7" w:rsidR="00C40AF1" w:rsidRPr="00C40AF1" w:rsidRDefault="00C40AF1" w:rsidP="00C40AF1">
      <w:pPr>
        <w:pStyle w:val="paragraph"/>
        <w:spacing w:before="0" w:beforeAutospacing="0" w:after="0" w:afterAutospacing="0"/>
        <w:ind w:left="720" w:firstLine="720"/>
        <w:jc w:val="both"/>
        <w:textAlignment w:val="baseline"/>
        <w:rPr>
          <w:rStyle w:val="normaltextrun"/>
          <w:rFonts w:ascii="Arial" w:eastAsiaTheme="majorEastAsia" w:hAnsi="Arial" w:cs="Arial"/>
          <w:sz w:val="22"/>
          <w:szCs w:val="22"/>
          <w:lang w:val="mn-MN"/>
        </w:rPr>
      </w:pPr>
      <w:r w:rsidRPr="00C40AF1">
        <w:rPr>
          <w:rStyle w:val="normaltextrun"/>
          <w:rFonts w:ascii="Arial" w:eastAsiaTheme="majorEastAsia" w:hAnsi="Arial" w:cs="Arial"/>
          <w:sz w:val="22"/>
          <w:szCs w:val="22"/>
          <w:lang w:val="mn-MN"/>
        </w:rPr>
        <w:t xml:space="preserve">МОНГОЛ УЛСЫН </w:t>
      </w:r>
    </w:p>
    <w:p w14:paraId="1D35E0DA" w14:textId="48145701" w:rsidR="00E4226F" w:rsidRPr="008D20BF" w:rsidRDefault="00C40AF1" w:rsidP="008D20BF">
      <w:pPr>
        <w:pStyle w:val="paragraph"/>
        <w:spacing w:before="0" w:beforeAutospacing="0" w:after="0" w:afterAutospacing="0"/>
        <w:ind w:left="720" w:firstLine="720"/>
        <w:jc w:val="both"/>
        <w:textAlignment w:val="baseline"/>
        <w:rPr>
          <w:rFonts w:ascii="Arial" w:eastAsiaTheme="majorEastAsia" w:hAnsi="Arial" w:cs="Arial"/>
          <w:sz w:val="22"/>
          <w:szCs w:val="22"/>
          <w:lang w:val="mn-MN"/>
        </w:rPr>
      </w:pPr>
      <w:r w:rsidRPr="00C40AF1">
        <w:rPr>
          <w:rStyle w:val="normaltextrun"/>
          <w:rFonts w:ascii="Arial" w:eastAsiaTheme="majorEastAsia" w:hAnsi="Arial" w:cs="Arial"/>
          <w:sz w:val="22"/>
          <w:szCs w:val="22"/>
          <w:lang w:val="mn-MN"/>
        </w:rPr>
        <w:t xml:space="preserve">ИХ ХУРЛЫН ДЭД ДАРГА </w:t>
      </w:r>
      <w:r w:rsidRPr="00C40AF1">
        <w:rPr>
          <w:rStyle w:val="normaltextrun"/>
          <w:rFonts w:ascii="Arial" w:eastAsiaTheme="majorEastAsia" w:hAnsi="Arial" w:cs="Arial"/>
          <w:sz w:val="22"/>
          <w:szCs w:val="22"/>
          <w:lang w:val="mn-MN"/>
        </w:rPr>
        <w:tab/>
      </w:r>
      <w:r w:rsidRPr="00C40AF1">
        <w:rPr>
          <w:rStyle w:val="normaltextrun"/>
          <w:rFonts w:ascii="Arial" w:eastAsiaTheme="majorEastAsia" w:hAnsi="Arial" w:cs="Arial"/>
          <w:sz w:val="22"/>
          <w:szCs w:val="22"/>
          <w:lang w:val="mn-MN"/>
        </w:rPr>
        <w:tab/>
      </w:r>
      <w:r w:rsidRPr="00C40AF1">
        <w:rPr>
          <w:rStyle w:val="normaltextrun"/>
          <w:rFonts w:ascii="Arial" w:eastAsiaTheme="majorEastAsia" w:hAnsi="Arial" w:cs="Arial"/>
          <w:sz w:val="22"/>
          <w:szCs w:val="22"/>
          <w:lang w:val="mn-MN"/>
        </w:rPr>
        <w:tab/>
      </w:r>
      <w:r>
        <w:rPr>
          <w:rStyle w:val="normaltextrun"/>
          <w:rFonts w:ascii="Arial" w:eastAsiaTheme="majorEastAsia" w:hAnsi="Arial" w:cs="Arial"/>
          <w:sz w:val="22"/>
          <w:szCs w:val="22"/>
          <w:lang w:val="mn-MN"/>
        </w:rPr>
        <w:tab/>
      </w:r>
      <w:r w:rsidRPr="00C40AF1">
        <w:rPr>
          <w:rStyle w:val="normaltextrun"/>
          <w:rFonts w:ascii="Arial" w:eastAsiaTheme="majorEastAsia" w:hAnsi="Arial" w:cs="Arial"/>
          <w:sz w:val="22"/>
          <w:szCs w:val="22"/>
          <w:lang w:val="mn-MN"/>
        </w:rPr>
        <w:t>Ж.БАТ-ЭРДЭНЭ</w:t>
      </w:r>
    </w:p>
    <w:sectPr w:rsidR="00E4226F" w:rsidRPr="008D20BF" w:rsidSect="00C40AF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22"/>
    <w:rsid w:val="00016AF1"/>
    <w:rsid w:val="00222B3A"/>
    <w:rsid w:val="002B1334"/>
    <w:rsid w:val="00395119"/>
    <w:rsid w:val="004519DF"/>
    <w:rsid w:val="00473E5B"/>
    <w:rsid w:val="005154F3"/>
    <w:rsid w:val="006D60A7"/>
    <w:rsid w:val="008D20BF"/>
    <w:rsid w:val="00967722"/>
    <w:rsid w:val="00A2355A"/>
    <w:rsid w:val="00B35FB1"/>
    <w:rsid w:val="00C40AF1"/>
    <w:rsid w:val="00D540B5"/>
    <w:rsid w:val="00E4226F"/>
    <w:rsid w:val="00F2698A"/>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DC330"/>
  <w15:chartTrackingRefBased/>
  <w15:docId w15:val="{7CE3D848-ABAD-1E47-8505-05FAF4AC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722"/>
    <w:pPr>
      <w:spacing w:line="276" w:lineRule="auto"/>
    </w:pPr>
    <w:rPr>
      <w:rFonts w:eastAsiaTheme="minorEastAsia"/>
      <w:lang w:eastAsia="zh-CN"/>
    </w:rPr>
  </w:style>
  <w:style w:type="paragraph" w:styleId="Heading1">
    <w:name w:val="heading 1"/>
    <w:basedOn w:val="Normal"/>
    <w:next w:val="Normal"/>
    <w:link w:val="Heading1Char"/>
    <w:uiPriority w:val="9"/>
    <w:qFormat/>
    <w:rsid w:val="0096772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unhideWhenUsed/>
    <w:qFormat/>
    <w:rsid w:val="0096772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967722"/>
    <w:pPr>
      <w:keepNext/>
      <w:keepLines/>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967722"/>
    <w:pPr>
      <w:keepNext/>
      <w:keepLines/>
      <w:spacing w:before="80" w:after="40" w:line="278"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967722"/>
    <w:pPr>
      <w:keepNext/>
      <w:keepLines/>
      <w:spacing w:before="80" w:after="40" w:line="278"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967722"/>
    <w:pPr>
      <w:keepNext/>
      <w:keepLines/>
      <w:spacing w:before="40" w:after="0" w:line="278"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967722"/>
    <w:pPr>
      <w:keepNext/>
      <w:keepLines/>
      <w:spacing w:before="40" w:after="0" w:line="278"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967722"/>
    <w:pPr>
      <w:keepNext/>
      <w:keepLines/>
      <w:spacing w:after="0" w:line="278"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967722"/>
    <w:pPr>
      <w:keepNext/>
      <w:keepLines/>
      <w:spacing w:after="0" w:line="278"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7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722"/>
    <w:rPr>
      <w:rFonts w:eastAsiaTheme="majorEastAsia" w:cstheme="majorBidi"/>
      <w:color w:val="272727" w:themeColor="text1" w:themeTint="D8"/>
    </w:rPr>
  </w:style>
  <w:style w:type="paragraph" w:styleId="Title">
    <w:name w:val="Title"/>
    <w:basedOn w:val="Normal"/>
    <w:next w:val="Normal"/>
    <w:link w:val="TitleChar"/>
    <w:uiPriority w:val="10"/>
    <w:qFormat/>
    <w:rsid w:val="00967722"/>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967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722"/>
    <w:pPr>
      <w:numPr>
        <w:ilvl w:val="1"/>
      </w:numPr>
      <w:spacing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67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722"/>
    <w:pPr>
      <w:spacing w:before="160" w:line="278"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967722"/>
    <w:rPr>
      <w:i/>
      <w:iCs/>
      <w:color w:val="404040" w:themeColor="text1" w:themeTint="BF"/>
    </w:rPr>
  </w:style>
  <w:style w:type="paragraph" w:styleId="ListParagraph">
    <w:name w:val="List Paragraph"/>
    <w:basedOn w:val="Normal"/>
    <w:uiPriority w:val="34"/>
    <w:qFormat/>
    <w:rsid w:val="00967722"/>
    <w:pPr>
      <w:spacing w:line="278" w:lineRule="auto"/>
      <w:ind w:left="720"/>
      <w:contextualSpacing/>
    </w:pPr>
    <w:rPr>
      <w:rFonts w:eastAsiaTheme="minorHAnsi"/>
      <w:lang w:eastAsia="en-US"/>
    </w:rPr>
  </w:style>
  <w:style w:type="character" w:styleId="IntenseEmphasis">
    <w:name w:val="Intense Emphasis"/>
    <w:basedOn w:val="DefaultParagraphFont"/>
    <w:uiPriority w:val="21"/>
    <w:qFormat/>
    <w:rsid w:val="00967722"/>
    <w:rPr>
      <w:i/>
      <w:iCs/>
      <w:color w:val="0F4761" w:themeColor="accent1" w:themeShade="BF"/>
    </w:rPr>
  </w:style>
  <w:style w:type="paragraph" w:styleId="IntenseQuote">
    <w:name w:val="Intense Quote"/>
    <w:basedOn w:val="Normal"/>
    <w:next w:val="Normal"/>
    <w:link w:val="IntenseQuoteChar"/>
    <w:uiPriority w:val="30"/>
    <w:qFormat/>
    <w:rsid w:val="0096772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967722"/>
    <w:rPr>
      <w:i/>
      <w:iCs/>
      <w:color w:val="0F4761" w:themeColor="accent1" w:themeShade="BF"/>
    </w:rPr>
  </w:style>
  <w:style w:type="character" w:styleId="IntenseReference">
    <w:name w:val="Intense Reference"/>
    <w:basedOn w:val="DefaultParagraphFont"/>
    <w:uiPriority w:val="32"/>
    <w:qFormat/>
    <w:rsid w:val="00967722"/>
    <w:rPr>
      <w:b/>
      <w:bCs/>
      <w:smallCaps/>
      <w:color w:val="0F4761" w:themeColor="accent1" w:themeShade="BF"/>
      <w:spacing w:val="5"/>
    </w:rPr>
  </w:style>
  <w:style w:type="paragraph" w:customStyle="1" w:styleId="paragraph">
    <w:name w:val="paragraph"/>
    <w:basedOn w:val="Normal"/>
    <w:qFormat/>
    <w:rsid w:val="009677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67722"/>
  </w:style>
  <w:style w:type="character" w:customStyle="1" w:styleId="eop">
    <w:name w:val="eop"/>
    <w:basedOn w:val="DefaultParagraphFont"/>
    <w:rsid w:val="00967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Баярмаа Батсүх</dc:creator>
  <cp:keywords/>
  <dc:description/>
  <cp:lastModifiedBy>User</cp:lastModifiedBy>
  <cp:revision>2</cp:revision>
  <cp:lastPrinted>2025-11-17T06:47:00Z</cp:lastPrinted>
  <dcterms:created xsi:type="dcterms:W3CDTF">2025-12-03T07:37:00Z</dcterms:created>
  <dcterms:modified xsi:type="dcterms:W3CDTF">2025-12-03T07:37:00Z</dcterms:modified>
</cp:coreProperties>
</file>