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64F3607" w14:textId="77777777" w:rsidR="000F7793" w:rsidRPr="003C6B65" w:rsidRDefault="000F7793" w:rsidP="000F7793">
      <w:pPr>
        <w:jc w:val="center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/>
          <w:lang w:val="mn-MN"/>
        </w:rPr>
        <w:t>ДААТГАЛЫН ТУХАЙ ХУУЛЬД НЭМЭЛТ</w:t>
      </w:r>
    </w:p>
    <w:p w14:paraId="37D886B5" w14:textId="77777777" w:rsidR="000F7793" w:rsidRPr="003C6B65" w:rsidRDefault="000F7793" w:rsidP="000F7793">
      <w:pPr>
        <w:jc w:val="center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/>
          <w:lang w:val="mn-MN"/>
        </w:rPr>
        <w:t xml:space="preserve">    ОРУУЛАХ ТУХАЙ</w:t>
      </w:r>
    </w:p>
    <w:p w14:paraId="08B49145" w14:textId="77777777" w:rsidR="000F7793" w:rsidRPr="003C6B65" w:rsidRDefault="000F7793" w:rsidP="000F779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235AA6F" w14:textId="77777777" w:rsidR="000F7793" w:rsidRPr="003C6B65" w:rsidRDefault="000F7793" w:rsidP="000F7793">
      <w:pPr>
        <w:jc w:val="both"/>
        <w:rPr>
          <w:rFonts w:ascii="Arial" w:hAnsi="Arial" w:cs="Arial"/>
          <w:bCs/>
          <w:lang w:val="mn-MN"/>
        </w:rPr>
      </w:pPr>
      <w:r w:rsidRPr="003C6B65">
        <w:rPr>
          <w:rFonts w:ascii="Arial" w:hAnsi="Arial" w:cs="Arial"/>
          <w:b/>
          <w:lang w:val="mn-MN"/>
        </w:rPr>
        <w:tab/>
        <w:t>1 дүгээр зүйл.</w:t>
      </w:r>
      <w:r w:rsidRPr="003C6B65">
        <w:rPr>
          <w:rFonts w:ascii="Arial" w:hAnsi="Arial" w:cs="Arial"/>
          <w:bCs/>
          <w:lang w:val="mn-MN"/>
        </w:rPr>
        <w:t>Даатгалын тухай хуульд доор дурдсан агуулгатай дараах зүйл, заалт нэмсүгэй:</w:t>
      </w:r>
    </w:p>
    <w:p w14:paraId="2FD817CD" w14:textId="77777777" w:rsidR="000F7793" w:rsidRPr="003C6B65" w:rsidRDefault="000F7793" w:rsidP="000F7793">
      <w:pPr>
        <w:jc w:val="both"/>
        <w:rPr>
          <w:rFonts w:ascii="Arial" w:hAnsi="Arial" w:cs="Arial"/>
          <w:bCs/>
          <w:lang w:val="mn-MN"/>
        </w:rPr>
      </w:pPr>
    </w:p>
    <w:p w14:paraId="1015E526" w14:textId="77777777" w:rsidR="000F7793" w:rsidRPr="003C6B65" w:rsidRDefault="000F7793" w:rsidP="000F7793">
      <w:pPr>
        <w:jc w:val="both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Cs/>
          <w:lang w:val="mn-MN"/>
        </w:rPr>
        <w:tab/>
      </w:r>
      <w:r w:rsidRPr="003C6B65">
        <w:rPr>
          <w:rFonts w:ascii="Arial" w:hAnsi="Arial" w:cs="Arial"/>
          <w:bCs/>
          <w:lang w:val="mn-MN"/>
        </w:rPr>
        <w:tab/>
      </w:r>
      <w:r w:rsidRPr="003C6B65">
        <w:rPr>
          <w:rFonts w:ascii="Arial" w:hAnsi="Arial" w:cs="Arial"/>
          <w:b/>
          <w:lang w:val="mn-MN"/>
        </w:rPr>
        <w:t>1/6</w:t>
      </w:r>
      <w:r w:rsidRPr="003C6B65">
        <w:rPr>
          <w:rFonts w:ascii="Arial" w:hAnsi="Arial" w:cs="Arial"/>
          <w:b/>
          <w:vertAlign w:val="superscript"/>
          <w:lang w:val="mn-MN"/>
        </w:rPr>
        <w:t xml:space="preserve">1 </w:t>
      </w:r>
      <w:r w:rsidRPr="003C6B65">
        <w:rPr>
          <w:rFonts w:ascii="Arial" w:hAnsi="Arial" w:cs="Arial"/>
          <w:b/>
          <w:lang w:val="mn-MN"/>
        </w:rPr>
        <w:t>дүгээр зүйл:</w:t>
      </w:r>
    </w:p>
    <w:p w14:paraId="330495D5" w14:textId="77777777" w:rsidR="000F7793" w:rsidRPr="003C6B65" w:rsidRDefault="000F7793" w:rsidP="000F7793">
      <w:pPr>
        <w:jc w:val="both"/>
        <w:rPr>
          <w:rFonts w:ascii="Arial" w:hAnsi="Arial" w:cs="Arial"/>
          <w:bCs/>
          <w:lang w:val="mn-MN"/>
        </w:rPr>
      </w:pPr>
    </w:p>
    <w:p w14:paraId="51F4DA9A" w14:textId="77777777" w:rsidR="000F7793" w:rsidRPr="003C6B65" w:rsidRDefault="000F7793" w:rsidP="000F7793">
      <w:pPr>
        <w:jc w:val="both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/>
          <w:lang w:val="mn-MN"/>
        </w:rPr>
        <w:tab/>
      </w:r>
      <w:r w:rsidRPr="003C6B65">
        <w:rPr>
          <w:rFonts w:ascii="Arial" w:hAnsi="Arial" w:cs="Arial"/>
          <w:bCs/>
          <w:lang w:val="mn-MN"/>
        </w:rPr>
        <w:t>“</w:t>
      </w:r>
      <w:r w:rsidRPr="003C6B65">
        <w:rPr>
          <w:rFonts w:ascii="Arial" w:hAnsi="Arial" w:cs="Arial"/>
          <w:b/>
          <w:lang w:val="mn-MN"/>
        </w:rPr>
        <w:t>6</w:t>
      </w:r>
      <w:r w:rsidRPr="003C6B65">
        <w:rPr>
          <w:rFonts w:ascii="Arial" w:hAnsi="Arial" w:cs="Arial"/>
          <w:b/>
          <w:vertAlign w:val="superscript"/>
          <w:lang w:val="mn-MN"/>
        </w:rPr>
        <w:t xml:space="preserve">1 </w:t>
      </w:r>
      <w:r w:rsidRPr="003C6B65">
        <w:rPr>
          <w:rFonts w:ascii="Arial" w:hAnsi="Arial" w:cs="Arial"/>
          <w:b/>
          <w:lang w:val="mn-MN"/>
        </w:rPr>
        <w:t>дүгээр зүйл.Даатгагчийн бусад үйл ажиллагаа</w:t>
      </w:r>
    </w:p>
    <w:p w14:paraId="39733810" w14:textId="77777777" w:rsidR="000F7793" w:rsidRPr="003C6B65" w:rsidRDefault="000F7793" w:rsidP="000F7793">
      <w:pPr>
        <w:jc w:val="both"/>
        <w:rPr>
          <w:rFonts w:ascii="Arial" w:hAnsi="Arial" w:cs="Arial"/>
          <w:b/>
          <w:lang w:val="mn-MN"/>
        </w:rPr>
      </w:pPr>
    </w:p>
    <w:p w14:paraId="143A89CB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  <w:r w:rsidRPr="003C6B65">
        <w:rPr>
          <w:rFonts w:ascii="Arial" w:hAnsi="Arial" w:cs="Arial"/>
          <w:lang w:val="mn-MN"/>
        </w:rPr>
        <w:t>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 xml:space="preserve">.1.Даатгагч нь энэ хуулийн 4.1.1-д зааснаас гадна холбогдох этгээдээс бусад этгээдэд дараах </w:t>
      </w:r>
      <w:r w:rsidRPr="003C6B65">
        <w:rPr>
          <w:rFonts w:ascii="Arial" w:hAnsi="Arial" w:cs="Arial"/>
          <w:noProof/>
          <w:lang w:val="mn-MN"/>
        </w:rPr>
        <w:t>даатгагчийн баталгаа, батлан даалт гаргаж болно</w:t>
      </w:r>
      <w:r w:rsidRPr="003C6B65">
        <w:rPr>
          <w:rFonts w:ascii="Arial" w:hAnsi="Arial" w:cs="Arial"/>
          <w:lang w:val="mn-MN"/>
        </w:rPr>
        <w:t xml:space="preserve">: </w:t>
      </w:r>
    </w:p>
    <w:p w14:paraId="24C4EB44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</w:p>
    <w:p w14:paraId="31826439" w14:textId="77777777" w:rsidR="000F7793" w:rsidRPr="003C6B65" w:rsidRDefault="000F7793" w:rsidP="000F7793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3C6B65">
        <w:rPr>
          <w:rFonts w:ascii="Arial" w:hAnsi="Arial" w:cs="Arial"/>
          <w:lang w:val="mn-MN"/>
        </w:rPr>
        <w:t>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>.1.1.орон сууцны ипотекийн зээлийн урьдчилгаа төлбөрт</w:t>
      </w:r>
      <w:r w:rsidRPr="003C6B65">
        <w:rPr>
          <w:rFonts w:ascii="Arial" w:hAnsi="Arial" w:cs="Arial"/>
          <w:color w:val="333333"/>
          <w:shd w:val="clear" w:color="auto" w:fill="FFFFFF"/>
          <w:lang w:val="mn-MN"/>
        </w:rPr>
        <w:t>;</w:t>
      </w:r>
    </w:p>
    <w:p w14:paraId="724BB459" w14:textId="77777777" w:rsidR="000F7793" w:rsidRPr="003C6B65" w:rsidRDefault="000F7793" w:rsidP="000F7793">
      <w:pPr>
        <w:ind w:firstLine="425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3C6B65">
        <w:rPr>
          <w:rFonts w:ascii="Arial" w:hAnsi="Arial" w:cs="Arial"/>
          <w:lang w:val="mn-MN"/>
        </w:rPr>
        <w:t xml:space="preserve">               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>.1.2.хүн, хуулийн этгээд хоорондын ашгийн төлөө үйл ажиллагаа явуулах харилцаанд</w:t>
      </w:r>
      <w:r w:rsidRPr="003C6B65">
        <w:rPr>
          <w:rFonts w:ascii="Arial" w:hAnsi="Arial" w:cs="Arial"/>
          <w:color w:val="333333"/>
          <w:shd w:val="clear" w:color="auto" w:fill="FFFFFF"/>
          <w:lang w:val="mn-MN"/>
        </w:rPr>
        <w:t>;</w:t>
      </w:r>
    </w:p>
    <w:p w14:paraId="5D52ABC6" w14:textId="77777777" w:rsidR="000F7793" w:rsidRPr="003C6B65" w:rsidRDefault="000F7793" w:rsidP="000F7793">
      <w:pPr>
        <w:ind w:firstLine="425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4794A511" w14:textId="77777777" w:rsidR="000F7793" w:rsidRPr="003C6B65" w:rsidRDefault="000F7793" w:rsidP="000F7793">
      <w:pPr>
        <w:ind w:left="720" w:firstLine="720"/>
        <w:jc w:val="both"/>
        <w:rPr>
          <w:rFonts w:ascii="Arial" w:hAnsi="Arial" w:cs="Arial"/>
          <w:lang w:val="mn-MN"/>
        </w:rPr>
      </w:pPr>
      <w:r w:rsidRPr="003C6B65">
        <w:rPr>
          <w:rFonts w:ascii="Arial" w:hAnsi="Arial" w:cs="Arial"/>
          <w:lang w:val="mn-MN"/>
        </w:rPr>
        <w:t>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 xml:space="preserve">.1.3.хуулиар хориглоогүй бусад харилцаанд. </w:t>
      </w:r>
    </w:p>
    <w:p w14:paraId="2C8D6AB9" w14:textId="77777777" w:rsidR="000F7793" w:rsidRPr="003C6B65" w:rsidRDefault="000F7793" w:rsidP="000F7793">
      <w:pPr>
        <w:ind w:left="720" w:firstLine="720"/>
        <w:jc w:val="both"/>
        <w:rPr>
          <w:rFonts w:ascii="Arial" w:hAnsi="Arial" w:cs="Arial"/>
          <w:lang w:val="mn-MN"/>
        </w:rPr>
      </w:pPr>
    </w:p>
    <w:p w14:paraId="4844041D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  <w:r w:rsidRPr="003C6B65">
        <w:rPr>
          <w:rFonts w:ascii="Arial" w:hAnsi="Arial" w:cs="Arial"/>
          <w:lang w:val="mn-MN"/>
        </w:rPr>
        <w:t>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 xml:space="preserve">.2.Даатгагчийн баталгаа гаргахад Иргэний хуулийн 457 дугаар зүйлд заасныг баримтална. </w:t>
      </w:r>
    </w:p>
    <w:p w14:paraId="745E9C42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</w:p>
    <w:p w14:paraId="6C9D7401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  <w:r w:rsidRPr="003C6B65">
        <w:rPr>
          <w:rFonts w:ascii="Arial" w:hAnsi="Arial" w:cs="Arial"/>
          <w:lang w:val="mn-MN"/>
        </w:rPr>
        <w:t>6</w:t>
      </w:r>
      <w:r w:rsidRPr="003C6B65">
        <w:rPr>
          <w:rFonts w:ascii="Arial" w:hAnsi="Arial" w:cs="Arial"/>
          <w:vertAlign w:val="superscript"/>
          <w:lang w:val="mn-MN"/>
        </w:rPr>
        <w:t>1</w:t>
      </w:r>
      <w:r w:rsidRPr="003C6B65">
        <w:rPr>
          <w:rFonts w:ascii="Arial" w:hAnsi="Arial" w:cs="Arial"/>
          <w:lang w:val="mn-MN"/>
        </w:rPr>
        <w:t xml:space="preserve">.3.Энэ хуулийн </w:t>
      </w:r>
      <w:r w:rsidRPr="003C6B65">
        <w:rPr>
          <w:rFonts w:ascii="Arial" w:hAnsi="Arial" w:cs="Arial"/>
          <w:bCs/>
          <w:lang w:val="mn-MN"/>
        </w:rPr>
        <w:t>6</w:t>
      </w:r>
      <w:r w:rsidRPr="003C6B65">
        <w:rPr>
          <w:rFonts w:ascii="Arial" w:hAnsi="Arial" w:cs="Arial"/>
          <w:bCs/>
          <w:vertAlign w:val="superscript"/>
          <w:lang w:val="mn-MN"/>
        </w:rPr>
        <w:t>1</w:t>
      </w:r>
      <w:r w:rsidRPr="003C6B65">
        <w:rPr>
          <w:rFonts w:ascii="Arial" w:hAnsi="Arial" w:cs="Arial"/>
          <w:bCs/>
          <w:lang w:val="mn-MN"/>
        </w:rPr>
        <w:t>.1 дэх хэсэгт заасан</w:t>
      </w:r>
      <w:r w:rsidRPr="003C6B65">
        <w:rPr>
          <w:rFonts w:ascii="Arial" w:hAnsi="Arial" w:cs="Arial"/>
          <w:lang w:val="mn-MN"/>
        </w:rPr>
        <w:t xml:space="preserve"> үйл ажиллагааны журмыг Санхүүгийн зохицуулах хороо батална.” </w:t>
      </w:r>
    </w:p>
    <w:p w14:paraId="6F783715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/>
          <w:lang w:val="mn-MN"/>
        </w:rPr>
      </w:pPr>
    </w:p>
    <w:p w14:paraId="71E6100B" w14:textId="77777777" w:rsidR="000F7793" w:rsidRPr="003C6B65" w:rsidRDefault="000F7793" w:rsidP="000F7793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/>
          <w:lang w:val="mn-MN"/>
        </w:rPr>
        <w:t>2/4 дүгээр зүйлийн 4.1.13 дахь заалт:</w:t>
      </w:r>
    </w:p>
    <w:p w14:paraId="22027A19" w14:textId="77777777" w:rsidR="000F7793" w:rsidRPr="003C6B65" w:rsidRDefault="000F7793" w:rsidP="000F7793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14:paraId="5412CD8C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  <w:r w:rsidRPr="003C6B65">
        <w:rPr>
          <w:rFonts w:ascii="Arial" w:hAnsi="Arial" w:cs="Arial"/>
          <w:bCs/>
          <w:lang w:val="mn-MN"/>
        </w:rPr>
        <w:t xml:space="preserve">           “</w:t>
      </w:r>
      <w:r w:rsidRPr="003C6B65">
        <w:rPr>
          <w:rFonts w:ascii="Arial" w:hAnsi="Arial" w:cs="Arial"/>
          <w:lang w:val="mn-MN"/>
        </w:rPr>
        <w:t xml:space="preserve">4.1.13.“даатгагчийн баталгаа” гэж даатгагч нь үүрэг гүйцэтгүүлэгчийн бичгээр тавьсан шаардлагаар үүрэг гүйцэтгэгчийн өмнөөс мөнгөн төлбөрийг гүйцэтгэх, үүрэг гүйцэтгэгч нь даатгагчид төлбөр төлөх үүргийг тус тус хүлээсэн хэлцлийг ойлгоно.” </w:t>
      </w:r>
    </w:p>
    <w:p w14:paraId="70646419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lang w:val="mn-MN"/>
        </w:rPr>
      </w:pPr>
    </w:p>
    <w:p w14:paraId="56611708" w14:textId="77777777" w:rsidR="000F7793" w:rsidRPr="003C6B65" w:rsidRDefault="000F7793" w:rsidP="000F7793">
      <w:pPr>
        <w:jc w:val="both"/>
        <w:rPr>
          <w:rFonts w:ascii="Arial" w:hAnsi="Arial" w:cs="Arial"/>
          <w:b/>
          <w:lang w:val="mn-MN"/>
        </w:rPr>
      </w:pPr>
      <w:r w:rsidRPr="003C6B65">
        <w:rPr>
          <w:rFonts w:ascii="Arial" w:hAnsi="Arial" w:cs="Arial"/>
          <w:b/>
          <w:lang w:val="mn-MN"/>
        </w:rPr>
        <w:tab/>
      </w:r>
      <w:r w:rsidRPr="003C6B65">
        <w:rPr>
          <w:rFonts w:ascii="Arial" w:hAnsi="Arial" w:cs="Arial"/>
          <w:b/>
          <w:lang w:val="mn-MN"/>
        </w:rPr>
        <w:tab/>
        <w:t xml:space="preserve"> 3/14 дүгээр зүйлийн 14.2.22 дахь заалт:</w:t>
      </w:r>
    </w:p>
    <w:p w14:paraId="65BD62CC" w14:textId="77777777" w:rsidR="000F7793" w:rsidRPr="003C6B65" w:rsidRDefault="000F7793" w:rsidP="000F7793">
      <w:pPr>
        <w:jc w:val="both"/>
        <w:rPr>
          <w:rFonts w:ascii="Arial" w:hAnsi="Arial" w:cs="Arial"/>
          <w:b/>
          <w:lang w:val="mn-MN"/>
        </w:rPr>
      </w:pPr>
    </w:p>
    <w:p w14:paraId="2D842498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3C6B65">
        <w:rPr>
          <w:rFonts w:ascii="Arial" w:hAnsi="Arial" w:cs="Arial"/>
          <w:color w:val="000000"/>
          <w:lang w:val="mn-MN"/>
        </w:rPr>
        <w:t xml:space="preserve">            “14.2.22.</w:t>
      </w:r>
      <w:r w:rsidRPr="003C6B65">
        <w:rPr>
          <w:rFonts w:ascii="Arial" w:hAnsi="Arial" w:cs="Arial"/>
          <w:bCs/>
          <w:iCs/>
          <w:color w:val="000000"/>
          <w:lang w:val="mn-MN"/>
        </w:rPr>
        <w:t>энэ</w:t>
      </w:r>
      <w:r w:rsidRPr="003C6B65">
        <w:rPr>
          <w:rFonts w:ascii="Arial" w:hAnsi="Arial" w:cs="Arial"/>
          <w:color w:val="000000"/>
          <w:lang w:val="mn-MN"/>
        </w:rPr>
        <w:t xml:space="preserve"> хуулийн 6</w:t>
      </w:r>
      <w:r w:rsidRPr="003C6B65">
        <w:rPr>
          <w:rFonts w:ascii="Arial" w:hAnsi="Arial" w:cs="Arial"/>
          <w:color w:val="000000"/>
          <w:vertAlign w:val="superscript"/>
          <w:lang w:val="mn-MN"/>
        </w:rPr>
        <w:t>1</w:t>
      </w:r>
      <w:r w:rsidRPr="003C6B65">
        <w:rPr>
          <w:rFonts w:ascii="Arial" w:hAnsi="Arial" w:cs="Arial"/>
          <w:color w:val="000000"/>
          <w:lang w:val="mn-MN"/>
        </w:rPr>
        <w:t xml:space="preserve">.1 дэх хэсэгт заасан </w:t>
      </w:r>
      <w:r w:rsidRPr="003C6B65">
        <w:rPr>
          <w:rFonts w:ascii="Arial" w:hAnsi="Arial" w:cs="Arial"/>
          <w:lang w:val="mn-MN"/>
        </w:rPr>
        <w:t>даатгагчийн</w:t>
      </w:r>
      <w:r w:rsidRPr="003C6B65">
        <w:rPr>
          <w:rFonts w:ascii="Arial" w:hAnsi="Arial" w:cs="Arial"/>
          <w:color w:val="000000"/>
          <w:lang w:val="mn-MN"/>
        </w:rPr>
        <w:t xml:space="preserve"> баталгаа гаргах </w:t>
      </w:r>
      <w:r w:rsidRPr="003C6B65">
        <w:rPr>
          <w:rFonts w:ascii="Arial" w:hAnsi="Arial" w:cs="Arial"/>
          <w:bCs/>
          <w:noProof/>
          <w:lang w:val="mn-MN"/>
        </w:rPr>
        <w:t>үйл ажиллагааны журам</w:t>
      </w:r>
      <w:r w:rsidRPr="003C6B65">
        <w:rPr>
          <w:rFonts w:ascii="Arial" w:hAnsi="Arial" w:cs="Arial"/>
          <w:bCs/>
          <w:color w:val="000000"/>
          <w:lang w:val="mn-MN"/>
        </w:rPr>
        <w:t>.”</w:t>
      </w:r>
    </w:p>
    <w:p w14:paraId="417CB80E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68ADCCF2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6E9C5446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  <w:r w:rsidRPr="003C6B65">
        <w:rPr>
          <w:rFonts w:ascii="Arial" w:hAnsi="Arial" w:cs="Arial"/>
          <w:b/>
          <w:color w:val="000000"/>
          <w:lang w:val="mn-MN"/>
        </w:rPr>
        <w:t>2 дугаар зүйл.</w:t>
      </w:r>
      <w:r w:rsidRPr="003C6B65">
        <w:rPr>
          <w:rFonts w:ascii="Arial" w:hAnsi="Arial" w:cs="Arial"/>
          <w:bCs/>
          <w:noProof/>
          <w:lang w:val="mn-MN"/>
        </w:rPr>
        <w:t xml:space="preserve">Энэ хуулийг </w:t>
      </w:r>
      <w:r w:rsidRPr="003C6B65">
        <w:rPr>
          <w:rFonts w:ascii="Arial" w:hAnsi="Arial" w:cs="Arial"/>
          <w:bCs/>
          <w:lang w:val="mn-MN"/>
        </w:rPr>
        <w:t xml:space="preserve">Төрийн болон орон нутгийн өмчийн хөрөнгөөр бараа, ажил, үйлчилгээ худалдан авах тухай хуульд нэмэлт, өөрчлөлт оруулах тухай хууль хүчин төгөлдөр болсон өдрөөс эхлэн дагаж мөрдөнө. </w:t>
      </w:r>
    </w:p>
    <w:p w14:paraId="7E5A0500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E7ECFB4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1F30C39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428CCC3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C441773" w14:textId="77777777" w:rsidR="000F7793" w:rsidRPr="003C6B65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  <w:r w:rsidRPr="003C6B6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2963B2E" w14:textId="357858FC" w:rsidR="002C5A57" w:rsidRPr="000F7793" w:rsidRDefault="000F7793" w:rsidP="000F7793">
      <w:pPr>
        <w:ind w:firstLine="720"/>
        <w:jc w:val="both"/>
        <w:rPr>
          <w:rFonts w:ascii="Arial" w:hAnsi="Arial" w:cs="Arial"/>
          <w:bCs/>
          <w:lang w:val="mn-MN"/>
        </w:rPr>
      </w:pPr>
      <w:r w:rsidRPr="003C6B6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3C6B65">
        <w:rPr>
          <w:rFonts w:ascii="Arial" w:hAnsi="Arial" w:cs="Arial"/>
          <w:bCs/>
          <w:lang w:val="mn-MN"/>
        </w:rPr>
        <w:tab/>
      </w:r>
      <w:r w:rsidRPr="003C6B65">
        <w:rPr>
          <w:rFonts w:ascii="Arial" w:hAnsi="Arial" w:cs="Arial"/>
          <w:bCs/>
          <w:lang w:val="mn-MN"/>
        </w:rPr>
        <w:tab/>
      </w:r>
      <w:r w:rsidRPr="003C6B65">
        <w:rPr>
          <w:rFonts w:ascii="Arial" w:hAnsi="Arial" w:cs="Arial"/>
          <w:bCs/>
          <w:lang w:val="mn-MN"/>
        </w:rPr>
        <w:tab/>
      </w:r>
      <w:r w:rsidRPr="003C6B65">
        <w:rPr>
          <w:rFonts w:ascii="Arial" w:hAnsi="Arial" w:cs="Arial"/>
          <w:bCs/>
          <w:lang w:val="mn-MN"/>
        </w:rPr>
        <w:tab/>
        <w:t>Г.ЗАНДАНШАТАР</w:t>
      </w:r>
    </w:p>
    <w:sectPr w:rsidR="002C5A57" w:rsidRPr="000F7793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2023-01-12T03:53:00Z</dcterms:created>
  <dcterms:modified xsi:type="dcterms:W3CDTF">2023-01-12T03:53:00Z</dcterms:modified>
</cp:coreProperties>
</file>