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F4" w:rsidRPr="002F5795" w:rsidRDefault="007C29F4" w:rsidP="007C29F4">
      <w:pPr>
        <w:spacing w:line="360" w:lineRule="auto"/>
        <w:rPr>
          <w:rFonts w:ascii="Arial" w:hAnsi="Arial" w:cs="Arial"/>
          <w:lang w:val="mn-MN"/>
        </w:rPr>
      </w:pPr>
      <w:r w:rsidRPr="002F5795">
        <w:rPr>
          <w:rFonts w:ascii="Arial" w:eastAsia="Arial" w:hAnsi="Arial" w:cs="Arial"/>
          <w:color w:val="000000"/>
          <w:lang w:val="mn-MN"/>
        </w:rPr>
        <w:tab/>
      </w:r>
    </w:p>
    <w:p w:rsidR="002F5795" w:rsidRDefault="007C29F4" w:rsidP="007C29F4">
      <w:pPr>
        <w:jc w:val="center"/>
        <w:rPr>
          <w:rFonts w:ascii="Arial" w:eastAsia="Arial" w:hAnsi="Arial" w:cs="Arial"/>
          <w:b/>
          <w:bCs/>
          <w:lang w:val="mn-MN"/>
        </w:rPr>
      </w:pPr>
      <w:r w:rsidRPr="002F5795">
        <w:rPr>
          <w:rFonts w:ascii="Arial" w:eastAsia="Arial" w:hAnsi="Arial" w:cs="Arial"/>
          <w:b/>
          <w:bCs/>
          <w:lang w:val="mn-MN"/>
        </w:rPr>
        <w:t xml:space="preserve">  </w:t>
      </w:r>
    </w:p>
    <w:p w:rsidR="002F5795" w:rsidRDefault="002F5795" w:rsidP="007C29F4">
      <w:pPr>
        <w:jc w:val="center"/>
        <w:rPr>
          <w:rFonts w:ascii="Arial" w:eastAsia="Arial" w:hAnsi="Arial" w:cs="Arial"/>
          <w:b/>
          <w:bCs/>
          <w:lang w:val="mn-MN"/>
        </w:rPr>
      </w:pPr>
    </w:p>
    <w:p w:rsidR="00562203" w:rsidRPr="00DE74A6" w:rsidRDefault="00562203" w:rsidP="0056220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562203" w:rsidRPr="00DE74A6" w:rsidRDefault="00562203" w:rsidP="00562203">
      <w:pPr>
        <w:pStyle w:val="Title"/>
        <w:ind w:left="-142" w:right="-360"/>
        <w:rPr>
          <w:rFonts w:ascii="Arial" w:hAnsi="Arial" w:cs="Arial"/>
          <w:sz w:val="40"/>
          <w:szCs w:val="40"/>
        </w:rPr>
      </w:pPr>
    </w:p>
    <w:p w:rsidR="00562203" w:rsidRPr="00DE74A6" w:rsidRDefault="00562203" w:rsidP="00562203">
      <w:pPr>
        <w:pStyle w:val="Title"/>
        <w:ind w:left="-142"/>
        <w:rPr>
          <w:rFonts w:ascii="Arial" w:hAnsi="Arial" w:cs="Arial"/>
          <w:sz w:val="32"/>
          <w:szCs w:val="32"/>
        </w:rPr>
      </w:pPr>
    </w:p>
    <w:p w:rsidR="00562203" w:rsidRPr="00DE74A6" w:rsidRDefault="00562203" w:rsidP="00562203">
      <w:pPr>
        <w:pStyle w:val="Title"/>
        <w:ind w:left="-142"/>
        <w:rPr>
          <w:rFonts w:ascii="Arial" w:hAnsi="Arial" w:cs="Arial"/>
          <w:sz w:val="32"/>
          <w:szCs w:val="32"/>
        </w:rPr>
      </w:pPr>
      <w:r w:rsidRPr="00DE74A6">
        <w:rPr>
          <w:rFonts w:ascii="Arial" w:hAnsi="Arial" w:cs="Arial"/>
          <w:sz w:val="32"/>
          <w:szCs w:val="32"/>
        </w:rPr>
        <w:t>МОНГОЛ УЛСЫН ИХ ХУРЛЫН</w:t>
      </w:r>
    </w:p>
    <w:p w:rsidR="00562203" w:rsidRPr="00DE74A6" w:rsidRDefault="00562203" w:rsidP="00562203">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562203" w:rsidRPr="00DE74A6" w:rsidRDefault="00562203" w:rsidP="00562203">
      <w:pPr>
        <w:rPr>
          <w:rFonts w:ascii="Arial" w:hAnsi="Arial" w:cs="Arial"/>
          <w:lang w:val="ms-MY"/>
        </w:rPr>
      </w:pPr>
    </w:p>
    <w:p w:rsidR="00562203" w:rsidRPr="00DE74A6" w:rsidRDefault="00562203" w:rsidP="00562203">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2F5795" w:rsidRDefault="002F5795" w:rsidP="009C1CEB">
      <w:pPr>
        <w:spacing w:line="360" w:lineRule="auto"/>
        <w:jc w:val="center"/>
        <w:rPr>
          <w:rFonts w:ascii="Arial" w:eastAsia="Arial" w:hAnsi="Arial" w:cs="Arial"/>
          <w:b/>
          <w:bCs/>
        </w:rPr>
      </w:pPr>
    </w:p>
    <w:p w:rsidR="00562203" w:rsidRPr="00562203" w:rsidRDefault="00562203" w:rsidP="009C1CEB">
      <w:pPr>
        <w:spacing w:line="360" w:lineRule="auto"/>
        <w:jc w:val="center"/>
        <w:rPr>
          <w:rFonts w:ascii="Arial" w:eastAsia="Arial" w:hAnsi="Arial" w:cs="Arial"/>
          <w:b/>
          <w:bCs/>
        </w:rPr>
      </w:pPr>
    </w:p>
    <w:p w:rsidR="007C29F4" w:rsidRPr="002F5795" w:rsidRDefault="007C29F4" w:rsidP="007C29F4">
      <w:pPr>
        <w:jc w:val="center"/>
        <w:rPr>
          <w:rFonts w:ascii="Arial" w:hAnsi="Arial" w:cs="Arial"/>
          <w:lang w:val="mn-MN"/>
        </w:rPr>
      </w:pPr>
      <w:r w:rsidRPr="002F5795">
        <w:rPr>
          <w:rFonts w:ascii="Arial" w:eastAsia="Arial" w:hAnsi="Arial" w:cs="Arial"/>
          <w:b/>
          <w:bCs/>
          <w:lang w:val="mn-MN"/>
        </w:rPr>
        <w:t xml:space="preserve"> </w:t>
      </w:r>
      <w:r w:rsidRPr="002F5795">
        <w:rPr>
          <w:rFonts w:ascii="Arial" w:hAnsi="Arial" w:cs="Arial"/>
          <w:b/>
          <w:bCs/>
          <w:lang w:val="mn-MN"/>
        </w:rPr>
        <w:t>Yндсэн хуулийн цэцийн 2018 оны</w:t>
      </w:r>
    </w:p>
    <w:p w:rsidR="007C29F4" w:rsidRPr="002F5795" w:rsidRDefault="007C29F4" w:rsidP="007C29F4">
      <w:pPr>
        <w:jc w:val="center"/>
        <w:rPr>
          <w:rFonts w:ascii="Arial" w:hAnsi="Arial" w:cs="Arial"/>
          <w:lang w:val="mn-MN"/>
        </w:rPr>
      </w:pPr>
      <w:r w:rsidRPr="002F5795">
        <w:rPr>
          <w:rFonts w:ascii="Arial" w:hAnsi="Arial" w:cs="Arial"/>
          <w:b/>
          <w:bCs/>
          <w:lang w:val="mn-MN"/>
        </w:rPr>
        <w:t>02 дугаар дүгнэлтийн тухай</w:t>
      </w:r>
    </w:p>
    <w:p w:rsidR="007C29F4" w:rsidRPr="002F5795" w:rsidRDefault="007C29F4" w:rsidP="002F5795">
      <w:pPr>
        <w:spacing w:line="360" w:lineRule="auto"/>
        <w:rPr>
          <w:rFonts w:ascii="Arial" w:hAnsi="Arial" w:cs="Arial"/>
          <w:lang w:val="mn-MN"/>
        </w:rPr>
      </w:pPr>
    </w:p>
    <w:p w:rsidR="007C29F4" w:rsidRPr="002F5795" w:rsidRDefault="007C29F4" w:rsidP="007C29F4">
      <w:pPr>
        <w:jc w:val="both"/>
        <w:rPr>
          <w:rFonts w:ascii="Arial" w:hAnsi="Arial" w:cs="Arial"/>
          <w:lang w:val="mn-MN"/>
        </w:rPr>
      </w:pPr>
      <w:r w:rsidRPr="002F5795">
        <w:rPr>
          <w:rFonts w:ascii="Arial" w:hAnsi="Arial" w:cs="Arial"/>
          <w:lang w:val="mn-MN"/>
        </w:rPr>
        <w:tab/>
      </w:r>
      <w:r w:rsidRPr="002F5795">
        <w:rPr>
          <w:rFonts w:ascii="Arial" w:eastAsia="Arial" w:hAnsi="Arial" w:cs="Arial"/>
          <w:color w:val="000000"/>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r w:rsidR="009C1CEB">
        <w:rPr>
          <w:rFonts w:ascii="Arial" w:eastAsia="Arial" w:hAnsi="Arial" w:cs="Arial"/>
          <w:color w:val="000000"/>
          <w:lang w:val="mn-MN"/>
        </w:rPr>
        <w:t>л</w:t>
      </w:r>
    </w:p>
    <w:p w:rsidR="007C29F4" w:rsidRPr="002F5795" w:rsidRDefault="007C29F4" w:rsidP="007C29F4">
      <w:pPr>
        <w:widowControl/>
        <w:tabs>
          <w:tab w:val="clear" w:pos="709"/>
        </w:tabs>
        <w:suppressAutoHyphens w:val="0"/>
        <w:jc w:val="both"/>
        <w:rPr>
          <w:rFonts w:ascii="Arial" w:eastAsia="Times New Roman" w:hAnsi="Arial" w:cs="Arial"/>
          <w:color w:val="000000" w:themeColor="text1"/>
          <w:shd w:val="clear" w:color="auto" w:fill="FFFFFF"/>
          <w:lang w:val="mn-MN" w:eastAsia="en-US" w:bidi="ar-SA"/>
        </w:rPr>
      </w:pPr>
    </w:p>
    <w:p w:rsidR="007C29F4" w:rsidRDefault="007C29F4" w:rsidP="007C29F4">
      <w:pPr>
        <w:widowControl/>
        <w:tabs>
          <w:tab w:val="clear" w:pos="709"/>
        </w:tabs>
        <w:suppressAutoHyphens w:val="0"/>
        <w:jc w:val="both"/>
        <w:rPr>
          <w:rFonts w:ascii="Arial" w:hAnsi="Arial" w:cs="Arial"/>
          <w:color w:val="000000"/>
          <w:shd w:val="clear" w:color="auto" w:fill="FFFFFF"/>
          <w:lang w:val="mn-MN"/>
        </w:rPr>
      </w:pPr>
      <w:r w:rsidRPr="002F5795">
        <w:rPr>
          <w:rFonts w:ascii="Arial" w:eastAsia="Times New Roman" w:hAnsi="Arial" w:cs="Arial"/>
          <w:color w:val="000000" w:themeColor="text1"/>
          <w:shd w:val="clear" w:color="auto" w:fill="FFFFFF"/>
          <w:lang w:val="mn-MN" w:eastAsia="en-US" w:bidi="ar-SA"/>
        </w:rPr>
        <w:tab/>
        <w:t xml:space="preserve">1.“Монгол Улсын Их Хурлаас 2017 оны 6 дугаар сарын 09-ний өдөр баталсан Иргэний хэрэг шүүхэд хянан шийдвэрлэх тухай хуульд нэмэлт, өөрчлөлт оруулах тухай хуулийн 1, 2 дугаар зүйлээр нэмэлт, өөрчлөлт оруулсан Иргэний хэрэг шүүхэд хянан шийдвэрлэх тухай хуулийн 67 дугаар зүйлийн 67.1.5 дахь заалтад “хариуцагчийн хөрөнгө, орлого, эд хөрөнгийн эрхийн талаар холбогдох байгууллагаас тодорхойлолт, лавлагаа авах.”, 118 дугаар зүйлийн 118.5 дахь хэсэгт “... Энэ хуулийн 67.1.5-д заасан тодорхойлолт, лавлагааг үндэслэн төлбөр гаргуулах хариуцагчийн хөрөнгө, орлого, эд хөрөнгийн эрхийг тодорхой тусган, ...”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гэснийг зөрчсөн байна.” </w:t>
      </w:r>
      <w:r w:rsidRPr="002F5795">
        <w:rPr>
          <w:rFonts w:ascii="Arial" w:hAnsi="Arial" w:cs="Arial"/>
          <w:color w:val="000000"/>
          <w:shd w:val="clear" w:color="auto" w:fill="FFFFFF"/>
          <w:lang w:val="mn-MN"/>
        </w:rPr>
        <w:t>гэсэн Үндсэн хуулийн цэцийн 2018 оны 02 дугаар сарын 02-ны өдрийн 02 дугаар дүгнэлтийг хүлээн зөвшөөрсүгэй.</w:t>
      </w:r>
    </w:p>
    <w:p w:rsidR="002F5795" w:rsidRDefault="002F5795" w:rsidP="007C29F4">
      <w:pPr>
        <w:widowControl/>
        <w:tabs>
          <w:tab w:val="clear" w:pos="709"/>
        </w:tabs>
        <w:suppressAutoHyphens w:val="0"/>
        <w:jc w:val="both"/>
        <w:rPr>
          <w:rFonts w:ascii="Arial" w:hAnsi="Arial" w:cs="Arial"/>
          <w:lang w:val="mn-MN"/>
        </w:rPr>
      </w:pPr>
    </w:p>
    <w:p w:rsidR="002F5795" w:rsidRDefault="002F5795" w:rsidP="007C29F4">
      <w:pPr>
        <w:widowControl/>
        <w:tabs>
          <w:tab w:val="clear" w:pos="709"/>
        </w:tabs>
        <w:suppressAutoHyphens w:val="0"/>
        <w:jc w:val="both"/>
        <w:rPr>
          <w:rFonts w:ascii="Arial" w:hAnsi="Arial" w:cs="Arial"/>
          <w:lang w:val="mn-MN"/>
        </w:rPr>
      </w:pPr>
    </w:p>
    <w:p w:rsidR="002F5795" w:rsidRDefault="002F5795" w:rsidP="007C29F4">
      <w:pPr>
        <w:widowControl/>
        <w:tabs>
          <w:tab w:val="clear" w:pos="709"/>
        </w:tabs>
        <w:suppressAutoHyphens w:val="0"/>
        <w:jc w:val="both"/>
        <w:rPr>
          <w:rFonts w:ascii="Arial" w:hAnsi="Arial" w:cs="Arial"/>
          <w:lang w:val="mn-MN"/>
        </w:rPr>
      </w:pPr>
    </w:p>
    <w:p w:rsidR="002F5795" w:rsidRDefault="002F5795" w:rsidP="007C29F4">
      <w:pPr>
        <w:widowControl/>
        <w:tabs>
          <w:tab w:val="clear" w:pos="709"/>
        </w:tabs>
        <w:suppressAutoHyphens w:val="0"/>
        <w:jc w:val="both"/>
        <w:rPr>
          <w:rFonts w:ascii="Arial" w:hAnsi="Arial" w:cs="Arial"/>
          <w:lang w:val="mn-MN"/>
        </w:rPr>
      </w:pPr>
    </w:p>
    <w:p w:rsidR="002F5795" w:rsidRDefault="002F5795" w:rsidP="007C29F4">
      <w:pPr>
        <w:widowControl/>
        <w:tabs>
          <w:tab w:val="clear" w:pos="709"/>
        </w:tabs>
        <w:suppressAutoHyphens w:val="0"/>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rsidR="007C29F4" w:rsidRPr="002F5795" w:rsidRDefault="002F5795" w:rsidP="00562203">
      <w:pPr>
        <w:widowControl/>
        <w:tabs>
          <w:tab w:val="clear" w:pos="709"/>
        </w:tabs>
        <w:suppressAutoHyphens w:val="0"/>
        <w:jc w:val="both"/>
        <w:rPr>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М.ЭНХБОЛД </w:t>
      </w:r>
    </w:p>
    <w:sectPr w:rsidR="007C29F4" w:rsidRPr="002F5795" w:rsidSect="002F5795">
      <w:pgSz w:w="11900"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altName w:val="MS Mincho"/>
    <w:panose1 w:val="00000000000000000000"/>
    <w:charset w:val="80"/>
    <w:family w:val="auto"/>
    <w:notTrueType/>
    <w:pitch w:val="variable"/>
    <w:sig w:usb0="00000000" w:usb1="08070000" w:usb2="00000010" w:usb3="00000000" w:csb0="00020000" w:csb1="00000000"/>
  </w:font>
  <w:font w:name="Lohit Hindi">
    <w:altName w:val="Times New Roman"/>
    <w:charset w:val="01"/>
    <w:family w:val="auto"/>
    <w:pitch w:val="variable"/>
    <w:sig w:usb0="00000000" w:usb1="00000000" w:usb2="00000000" w:usb3="00000000" w:csb0="00000000"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20"/>
  <w:drawingGridHorizontalSpacing w:val="120"/>
  <w:displayHorizontalDrawingGridEvery w:val="2"/>
  <w:displayVerticalDrawingGridEvery w:val="2"/>
  <w:characterSpacingControl w:val="doNotCompress"/>
  <w:compat/>
  <w:rsids>
    <w:rsidRoot w:val="007C29F4"/>
    <w:rsid w:val="002323AE"/>
    <w:rsid w:val="002F526C"/>
    <w:rsid w:val="002F5795"/>
    <w:rsid w:val="00562203"/>
    <w:rsid w:val="007C29F4"/>
    <w:rsid w:val="009007EA"/>
    <w:rsid w:val="009B5C82"/>
    <w:rsid w:val="009C1CEB"/>
    <w:rsid w:val="00D25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9F4"/>
    <w:pPr>
      <w:widowControl w:val="0"/>
      <w:tabs>
        <w:tab w:val="left" w:pos="709"/>
      </w:tabs>
      <w:suppressAutoHyphens/>
    </w:pPr>
    <w:rPr>
      <w:rFonts w:ascii="Times New Roman" w:eastAsia="WenQuanYi Micro Hei" w:hAnsi="Times New Roman" w:cs="Lohit Hindi"/>
      <w:lang w:eastAsia="zh-CN" w:bidi="hi-IN"/>
    </w:rPr>
  </w:style>
  <w:style w:type="paragraph" w:styleId="Heading1">
    <w:name w:val="heading 1"/>
    <w:basedOn w:val="Normal"/>
    <w:next w:val="Normal"/>
    <w:link w:val="Heading1Char"/>
    <w:uiPriority w:val="9"/>
    <w:qFormat/>
    <w:rsid w:val="00562203"/>
    <w:pPr>
      <w:keepNext/>
      <w:widowControl/>
      <w:tabs>
        <w:tab w:val="clear" w:pos="709"/>
      </w:tabs>
      <w:suppressAutoHyphens w:val="0"/>
      <w:outlineLvl w:val="0"/>
    </w:pPr>
    <w:rPr>
      <w:rFonts w:ascii="Arial Mon" w:eastAsia="Arial Unicode MS" w:hAnsi="Arial Mon" w:cs="Arial Unicode MS"/>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795"/>
    <w:rPr>
      <w:rFonts w:ascii="Segoe UI" w:hAnsi="Segoe UI" w:cs="Mangal"/>
      <w:sz w:val="18"/>
      <w:szCs w:val="16"/>
    </w:rPr>
  </w:style>
  <w:style w:type="character" w:customStyle="1" w:styleId="BalloonTextChar">
    <w:name w:val="Balloon Text Char"/>
    <w:basedOn w:val="DefaultParagraphFont"/>
    <w:link w:val="BalloonText"/>
    <w:uiPriority w:val="99"/>
    <w:semiHidden/>
    <w:rsid w:val="002F5795"/>
    <w:rPr>
      <w:rFonts w:ascii="Segoe UI" w:eastAsia="WenQuanYi Micro Hei" w:hAnsi="Segoe UI" w:cs="Mangal"/>
      <w:sz w:val="18"/>
      <w:szCs w:val="16"/>
      <w:lang w:eastAsia="zh-CN" w:bidi="hi-IN"/>
    </w:rPr>
  </w:style>
  <w:style w:type="character" w:customStyle="1" w:styleId="Heading1Char">
    <w:name w:val="Heading 1 Char"/>
    <w:basedOn w:val="DefaultParagraphFont"/>
    <w:link w:val="Heading1"/>
    <w:uiPriority w:val="9"/>
    <w:rsid w:val="00562203"/>
    <w:rPr>
      <w:rFonts w:ascii="Arial Mon" w:eastAsia="Arial Unicode MS" w:hAnsi="Arial Mon" w:cs="Arial Unicode MS"/>
      <w:sz w:val="36"/>
      <w:lang w:val="ms-MY"/>
    </w:rPr>
  </w:style>
  <w:style w:type="paragraph" w:styleId="Title">
    <w:name w:val="Title"/>
    <w:basedOn w:val="Normal"/>
    <w:link w:val="TitleChar"/>
    <w:qFormat/>
    <w:rsid w:val="00562203"/>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562203"/>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2018-02-08T08:06:00Z</cp:lastPrinted>
  <dcterms:created xsi:type="dcterms:W3CDTF">2018-02-15T02:50:00Z</dcterms:created>
  <dcterms:modified xsi:type="dcterms:W3CDTF">2018-02-15T02:50:00Z</dcterms:modified>
</cp:coreProperties>
</file>