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4A934762" w14:textId="77777777" w:rsidR="00972A27" w:rsidRPr="00A04F67" w:rsidRDefault="00972A27" w:rsidP="00972A2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ТӨРИЙН АЛБАНЫ ТУХАЙ ХУУЛЬД</w:t>
      </w:r>
    </w:p>
    <w:p w14:paraId="0F265472" w14:textId="77777777" w:rsidR="00972A27" w:rsidRPr="00A04F67" w:rsidRDefault="00972A27" w:rsidP="00972A27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НЭМЭЛТ ОРУУЛАХ ТУХАЙ</w:t>
      </w:r>
    </w:p>
    <w:p w14:paraId="4C8244B9" w14:textId="77777777" w:rsidR="00972A27" w:rsidRPr="00A04F67" w:rsidRDefault="00972A27" w:rsidP="00972A27">
      <w:pPr>
        <w:spacing w:line="360" w:lineRule="auto"/>
        <w:rPr>
          <w:rFonts w:ascii="Arial" w:eastAsia="Arial" w:hAnsi="Arial" w:cs="Arial"/>
          <w:color w:val="000000" w:themeColor="text1"/>
        </w:rPr>
      </w:pPr>
    </w:p>
    <w:p w14:paraId="3C934699" w14:textId="77777777" w:rsidR="00972A27" w:rsidRPr="00A04F67" w:rsidRDefault="00972A27" w:rsidP="00972A27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1 дүгээр зүйл.</w:t>
      </w:r>
      <w:r w:rsidRPr="00A04F67">
        <w:rPr>
          <w:rFonts w:ascii="Arial" w:eastAsia="Arial" w:hAnsi="Arial" w:cs="Arial"/>
          <w:color w:val="000000" w:themeColor="text1"/>
        </w:rPr>
        <w:t>Төрийн албаны тухай хуулийн 57 дугаар зүйлд доор дурдсан агуулгатай 57.15, 57.16 дахь хэсэг нэмсүгэй:</w:t>
      </w:r>
    </w:p>
    <w:p w14:paraId="790829CE" w14:textId="77777777" w:rsidR="00972A27" w:rsidRPr="00A04F67" w:rsidRDefault="00972A27" w:rsidP="00972A2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4938B5F4" w14:textId="77777777" w:rsidR="00972A27" w:rsidRPr="00A04F67" w:rsidRDefault="00972A27" w:rsidP="00972A27">
      <w:pPr>
        <w:jc w:val="both"/>
        <w:rPr>
          <w:rFonts w:ascii="Arial" w:eastAsia="Arial" w:hAnsi="Arial" w:cs="Arial"/>
          <w:color w:val="000000" w:themeColor="text1"/>
          <w:highlight w:val="white"/>
        </w:rPr>
      </w:pPr>
      <w:r w:rsidRPr="00A04F67">
        <w:rPr>
          <w:rFonts w:ascii="Arial" w:eastAsia="Arial" w:hAnsi="Arial" w:cs="Arial"/>
          <w:color w:val="000000" w:themeColor="text1"/>
        </w:rPr>
        <w:tab/>
        <w:t xml:space="preserve">“57.15.Төрийн үйлчилгээний албан тушаалын ангилалд </w:t>
      </w:r>
      <w:r w:rsidRPr="00A04F67">
        <w:rPr>
          <w:rFonts w:ascii="Arial" w:eastAsia="Arial" w:hAnsi="Arial" w:cs="Arial"/>
          <w:color w:val="000000" w:themeColor="text1"/>
          <w:highlight w:val="white"/>
        </w:rPr>
        <w:t>мэдээлэл технологийн чиглэлээр нарийн мэргэшсэн, өндөр ур чадвартай хүнийг тухайн чиглэлээр төрийн албанд ажиллуулах шаардлагатай бол албан тушаалын цалингийн итгэлцүүр, шатлалыг Засгийн газар тогтооно.</w:t>
      </w:r>
    </w:p>
    <w:p w14:paraId="1FA91DB2" w14:textId="77777777" w:rsidR="00972A27" w:rsidRPr="00A04F67" w:rsidRDefault="00972A27" w:rsidP="00972A27">
      <w:pPr>
        <w:jc w:val="both"/>
        <w:rPr>
          <w:rFonts w:ascii="Arial" w:eastAsia="Arial" w:hAnsi="Arial" w:cs="Arial"/>
          <w:color w:val="000000" w:themeColor="text1"/>
          <w:highlight w:val="white"/>
        </w:rPr>
      </w:pPr>
      <w:r w:rsidRPr="00A04F67">
        <w:rPr>
          <w:rFonts w:ascii="Arial" w:eastAsia="Arial" w:hAnsi="Arial" w:cs="Arial"/>
          <w:color w:val="000000" w:themeColor="text1"/>
          <w:highlight w:val="white"/>
        </w:rPr>
        <w:tab/>
      </w:r>
    </w:p>
    <w:p w14:paraId="35E4F727" w14:textId="77777777" w:rsidR="00972A27" w:rsidRPr="00A04F67" w:rsidRDefault="00972A27" w:rsidP="00972A27">
      <w:pPr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color w:val="000000" w:themeColor="text1"/>
          <w:highlight w:val="white"/>
        </w:rPr>
        <w:tab/>
        <w:t>57.16.Энэ хуулийн 57.15-д заасан цалингийн итгэлцүүр, шатлалыг хэрэглэх төрийн байгууллагын жагсаалт, тухайн байгууллагад мэдээлэл технологийн чиглэлээр ажиллах албан тушаалтны орон тооны дээд хязгаарыг Засгийн газар тогтооно.”</w:t>
      </w:r>
    </w:p>
    <w:p w14:paraId="2BEA6391" w14:textId="77777777" w:rsidR="00972A27" w:rsidRPr="00A04F67" w:rsidRDefault="00972A27" w:rsidP="00972A27">
      <w:pPr>
        <w:jc w:val="both"/>
        <w:rPr>
          <w:color w:val="000000" w:themeColor="text1"/>
        </w:rPr>
      </w:pPr>
    </w:p>
    <w:p w14:paraId="59FA87B1" w14:textId="77777777" w:rsidR="00972A27" w:rsidRPr="00A04F67" w:rsidRDefault="00972A27" w:rsidP="00972A27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2 дугаар зүйл.</w:t>
      </w:r>
      <w:r w:rsidRPr="00A04F67">
        <w:rPr>
          <w:rFonts w:ascii="Arial" w:eastAsia="Arial" w:hAnsi="Arial" w:cs="Arial"/>
          <w:color w:val="000000" w:themeColor="text1"/>
        </w:rPr>
        <w:t>Энэ хуулийг Виртуал хөрөнгийн үйлчилгээ үзүүлэгчийн тухай хууль хүчин төгөлдөр болсон өдрөөс эхлэн дагаж мөрдөнө.</w:t>
      </w:r>
    </w:p>
    <w:p w14:paraId="7B347F38" w14:textId="77777777" w:rsidR="00972A27" w:rsidRPr="00A04F67" w:rsidRDefault="00972A27" w:rsidP="00972A2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28017318" w14:textId="77777777" w:rsidR="00972A27" w:rsidRPr="00A04F67" w:rsidRDefault="00972A27" w:rsidP="00972A2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5AA91AFC" w14:textId="77777777" w:rsidR="00972A27" w:rsidRPr="00A04F67" w:rsidRDefault="00972A27" w:rsidP="00972A2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247D2963" w14:textId="77777777" w:rsidR="00972A27" w:rsidRPr="00A04F67" w:rsidRDefault="00972A27" w:rsidP="00972A27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70A98DC2" w14:textId="10196E83" w:rsidR="00972A27" w:rsidRPr="00A04F67" w:rsidRDefault="00972A27" w:rsidP="00972A27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3AB161D8" w:rsidR="00AC34DB" w:rsidRPr="008F512C" w:rsidRDefault="00972A27" w:rsidP="00972A27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8F512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660BC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872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2022-02-15T01:56:00Z</dcterms:created>
  <dcterms:modified xsi:type="dcterms:W3CDTF">2022-02-15T01:56:00Z</dcterms:modified>
</cp:coreProperties>
</file>