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5C751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5CF76F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D233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D23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D23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53CD65E" w14:textId="77777777" w:rsidR="00CD2330" w:rsidRPr="00435EEE" w:rsidRDefault="00CD2330" w:rsidP="00CD2330">
      <w:pPr>
        <w:tabs>
          <w:tab w:val="left" w:pos="284"/>
        </w:tabs>
        <w:contextualSpacing/>
        <w:jc w:val="center"/>
        <w:rPr>
          <w:rFonts w:ascii="Arial" w:hAnsi="Arial" w:cs="Arial"/>
          <w:b/>
          <w:lang w:val="mn-MN"/>
        </w:rPr>
      </w:pPr>
      <w:r w:rsidRPr="00435EEE">
        <w:rPr>
          <w:rFonts w:ascii="Arial" w:hAnsi="Arial" w:cs="Arial"/>
          <w:b/>
          <w:lang w:val="mn-MN"/>
        </w:rPr>
        <w:t>Түр хороо байгуулах тухай</w:t>
      </w:r>
    </w:p>
    <w:p w14:paraId="29F8AC31" w14:textId="77777777" w:rsidR="00CD2330" w:rsidRPr="00435EEE" w:rsidRDefault="00CD2330" w:rsidP="00CD2330">
      <w:pPr>
        <w:tabs>
          <w:tab w:val="left" w:pos="284"/>
        </w:tabs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43F297B0" w14:textId="77777777" w:rsidR="00CD2330" w:rsidRPr="00435EEE" w:rsidRDefault="00CD2330" w:rsidP="00CD2330">
      <w:pPr>
        <w:tabs>
          <w:tab w:val="left" w:pos="284"/>
        </w:tabs>
        <w:ind w:firstLine="567"/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b/>
          <w:lang w:val="mn-MN"/>
        </w:rPr>
        <w:tab/>
      </w:r>
      <w:r w:rsidRPr="00435EEE">
        <w:rPr>
          <w:rFonts w:ascii="Arial" w:hAnsi="Arial" w:cs="Arial"/>
          <w:lang w:val="mn-MN"/>
        </w:rPr>
        <w:t>Монгол Улсын Их Хурлын тухай хуулийн 25 дугаар зүйлийн 25.1 дэх хэсгийг үндэслэн Монгол Улсын Их Хурлаас ТОГТООХ нь:</w:t>
      </w:r>
    </w:p>
    <w:p w14:paraId="4CB20424" w14:textId="77777777" w:rsidR="00CD2330" w:rsidRPr="00435EEE" w:rsidRDefault="00CD2330" w:rsidP="00CD2330">
      <w:pPr>
        <w:tabs>
          <w:tab w:val="left" w:pos="284"/>
        </w:tabs>
        <w:ind w:firstLine="567"/>
        <w:contextualSpacing/>
        <w:rPr>
          <w:rFonts w:ascii="Arial" w:hAnsi="Arial" w:cs="Arial"/>
          <w:lang w:val="mn-MN"/>
        </w:rPr>
      </w:pPr>
    </w:p>
    <w:p w14:paraId="6455C4AC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  <w:t>1.Санжаасүрэнгийн Зоригийн амь насыг хөнөөсөн хэргийг шийдвэрлэсэн асуудлаар Олон улсын парламентын холбооны удирдах зөвлөлөөс ирүүлсэн шийдвэрийг судалж, холбогдох санал, дүгнэлт боловсруулах үүрэг бүхий түр хороог дараах бүрэлдэхүүнтэй байгуулсугай:</w:t>
      </w:r>
    </w:p>
    <w:p w14:paraId="4966F464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</w:p>
    <w:p w14:paraId="0DBA8E7A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1/Ж.Батзандан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Улсын Их Хурлын гишүүн </w:t>
      </w:r>
    </w:p>
    <w:p w14:paraId="48F8923F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2/Л.Болд    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Улсын Их Хурлын гишүүн </w:t>
      </w:r>
    </w:p>
    <w:p w14:paraId="030F5002" w14:textId="77777777" w:rsidR="00CD2330" w:rsidRPr="00435EEE" w:rsidRDefault="00CD2330" w:rsidP="00CD2330">
      <w:pPr>
        <w:ind w:left="720" w:firstLine="720"/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>3/Х.Нямбаатар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Улсын Их Хурлын гишүүн </w:t>
      </w:r>
    </w:p>
    <w:p w14:paraId="7D7D1D63" w14:textId="77777777" w:rsidR="00CD2330" w:rsidRPr="00435EEE" w:rsidRDefault="00CD2330" w:rsidP="00CD2330">
      <w:pPr>
        <w:ind w:left="720" w:firstLine="720"/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 xml:space="preserve">4/Ц.Нямдорж  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Улсын Их Хурлын гишүүн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</w:p>
    <w:p w14:paraId="43DD55CE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5/</w:t>
      </w:r>
      <w:r>
        <w:rPr>
          <w:rFonts w:ascii="Arial" w:hAnsi="Arial" w:cs="Arial"/>
          <w:lang w:val="mn-MN"/>
        </w:rPr>
        <w:t>Я</w:t>
      </w:r>
      <w:r w:rsidRPr="00435EEE">
        <w:rPr>
          <w:rFonts w:ascii="Arial" w:hAnsi="Arial" w:cs="Arial"/>
          <w:lang w:val="mn-MN"/>
        </w:rPr>
        <w:t>.Санжмятав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Улсын Их Хурлын гишүүн</w:t>
      </w:r>
    </w:p>
    <w:p w14:paraId="1D318D8A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6/А.Сүхбат 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Улсын Их Хурлын гишүүн</w:t>
      </w:r>
    </w:p>
    <w:p w14:paraId="110FA879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7/Ө.Энхтүвшин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Улсын Их Хурлын гишүүн</w:t>
      </w:r>
    </w:p>
    <w:p w14:paraId="20BEEC6C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</w:p>
    <w:p w14:paraId="5780A321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  <w:t>2.Энэ тогтоолыг 2019 оны 04 дүгээр сарын 25-ны өдрөөс эхлэн дагаж мөрдсүгэй.</w:t>
      </w:r>
    </w:p>
    <w:p w14:paraId="7CFF1628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</w:p>
    <w:p w14:paraId="6101EF52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</w:p>
    <w:p w14:paraId="2247011F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</w:p>
    <w:p w14:paraId="1902BE0F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</w:p>
    <w:p w14:paraId="1941F6FB" w14:textId="77777777" w:rsidR="00CD2330" w:rsidRPr="00435EEE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061436CD" w:rsidR="0030761A" w:rsidRPr="00CD2330" w:rsidRDefault="00CD2330" w:rsidP="00CD2330">
      <w:pPr>
        <w:contextualSpacing/>
        <w:rPr>
          <w:rFonts w:ascii="Arial" w:hAnsi="Arial" w:cs="Arial"/>
          <w:lang w:val="mn-MN"/>
        </w:rPr>
      </w:pP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>ИХ ХУРЛЫН ДАРГА</w:t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</w:r>
      <w:r w:rsidRPr="00435EEE">
        <w:rPr>
          <w:rFonts w:ascii="Arial" w:hAnsi="Arial" w:cs="Arial"/>
          <w:lang w:val="mn-MN"/>
        </w:rPr>
        <w:tab/>
        <w:t xml:space="preserve">     Г.ЗАНДАНШАТАР </w:t>
      </w:r>
      <w:r w:rsidR="0030761A" w:rsidRPr="006F1B80">
        <w:rPr>
          <w:lang w:val="mn-MN"/>
        </w:rPr>
        <w:t xml:space="preserve"> </w:t>
      </w:r>
    </w:p>
    <w:sectPr w:rsidR="0030761A" w:rsidRPr="00CD233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564EE4B" w14:textId="77777777" w:rsidR="005C7516" w:rsidRDefault="005C7516">
      <w:r>
        <w:separator/>
      </w:r>
    </w:p>
  </w:endnote>
  <w:endnote w:type="continuationSeparator" w:id="0">
    <w:p w14:paraId="0577B5F7" w14:textId="77777777" w:rsidR="005C7516" w:rsidRDefault="005C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8D8C58F" w14:textId="77777777" w:rsidR="005C7516" w:rsidRDefault="005C7516">
      <w:r>
        <w:separator/>
      </w:r>
    </w:p>
  </w:footnote>
  <w:footnote w:type="continuationSeparator" w:id="0">
    <w:p w14:paraId="0D159C65" w14:textId="77777777" w:rsidR="005C7516" w:rsidRDefault="005C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C751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D2330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EC61-DB59-6C45-AB06-171A3AEE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2019-05-09T00:52:00Z</dcterms:created>
  <dcterms:modified xsi:type="dcterms:W3CDTF">2019-05-09T00:52:00Z</dcterms:modified>
</cp:coreProperties>
</file>