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2E5CD" w14:textId="77777777" w:rsidR="00D65F27" w:rsidRPr="00DE74A6" w:rsidRDefault="004932EE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0341B4B" wp14:editId="6A07CC3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A69E4C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13A5A0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6C5A0B2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6B2C7FF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3AF5ABA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09386A4A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932EE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932E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932EE">
        <w:rPr>
          <w:rFonts w:ascii="Arial" w:hAnsi="Arial" w:cs="Arial"/>
          <w:color w:val="3366FF"/>
          <w:sz w:val="20"/>
          <w:szCs w:val="20"/>
          <w:u w:val="single"/>
        </w:rPr>
        <w:t>76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4524EC1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74A432F4" w14:textId="77777777" w:rsidR="004932EE" w:rsidRDefault="004932EE" w:rsidP="004932EE">
      <w:pPr>
        <w:tabs>
          <w:tab w:val="left" w:pos="7088"/>
        </w:tabs>
        <w:jc w:val="center"/>
        <w:rPr>
          <w:rFonts w:ascii="Arial" w:hAnsi="Arial" w:cs="Arial"/>
          <w:b/>
        </w:rPr>
      </w:pPr>
    </w:p>
    <w:p w14:paraId="5A43A99C" w14:textId="77777777" w:rsidR="00FD17D0" w:rsidRPr="003B4839" w:rsidRDefault="00FD17D0" w:rsidP="00FD17D0">
      <w:pPr>
        <w:jc w:val="center"/>
        <w:rPr>
          <w:rFonts w:ascii="Arial" w:eastAsia="Arial Unicode MS" w:hAnsi="Arial" w:cs="Arial"/>
          <w:i/>
          <w:color w:val="FF0000"/>
          <w:sz w:val="20"/>
          <w:szCs w:val="20"/>
        </w:rPr>
      </w:pPr>
      <w:r w:rsidRPr="003B4839">
        <w:rPr>
          <w:rFonts w:ascii="Arial" w:hAnsi="Arial" w:cs="Arial"/>
          <w:i/>
          <w:color w:val="FF0000"/>
          <w:sz w:val="20"/>
          <w:szCs w:val="20"/>
        </w:rPr>
        <w:t>/</w:t>
      </w:r>
      <w:r w:rsidRPr="003B4839">
        <w:rPr>
          <w:rFonts w:ascii="Arial" w:eastAsia="Arial Unicode MS" w:hAnsi="Arial" w:cs="Arial"/>
          <w:i/>
          <w:color w:val="FF0000"/>
          <w:sz w:val="20"/>
          <w:szCs w:val="20"/>
        </w:rPr>
        <w:t xml:space="preserve">Энэ тогтоолыг Монгол Улсын Үндсэн хуулийн </w:t>
      </w:r>
      <w:r>
        <w:rPr>
          <w:rFonts w:ascii="Arial" w:hAnsi="Arial" w:cs="Arial"/>
          <w:i/>
          <w:color w:val="FF0000"/>
          <w:sz w:val="20"/>
          <w:szCs w:val="20"/>
        </w:rPr>
        <w:t>цэцийн 2018 оны 11 дүгээр сарын 30</w:t>
      </w:r>
      <w:r w:rsidRPr="003B4839">
        <w:rPr>
          <w:rFonts w:ascii="Arial" w:eastAsia="Arial Unicode MS" w:hAnsi="Arial" w:cs="Arial"/>
          <w:i/>
          <w:color w:val="FF0000"/>
          <w:sz w:val="20"/>
          <w:szCs w:val="20"/>
        </w:rPr>
        <w:t>-ны өдрийн</w:t>
      </w:r>
    </w:p>
    <w:p w14:paraId="70CE9FF5" w14:textId="77777777" w:rsidR="00FD17D0" w:rsidRPr="003B4839" w:rsidRDefault="00FD17D0" w:rsidP="00FD17D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03</w:t>
      </w:r>
      <w:r w:rsidRPr="003B4839">
        <w:rPr>
          <w:rFonts w:ascii="Arial" w:eastAsia="Arial Unicode MS" w:hAnsi="Arial" w:cs="Arial"/>
          <w:i/>
          <w:color w:val="FF0000"/>
          <w:sz w:val="20"/>
          <w:szCs w:val="20"/>
        </w:rPr>
        <w:t xml:space="preserve"> дугаар тогтоолоор хүчингүй болгосон</w:t>
      </w:r>
      <w:r w:rsidRPr="003B4839">
        <w:rPr>
          <w:rFonts w:ascii="Arial" w:hAnsi="Arial" w:cs="Arial"/>
          <w:i/>
          <w:color w:val="FF0000"/>
          <w:sz w:val="20"/>
          <w:szCs w:val="20"/>
        </w:rPr>
        <w:t>/</w:t>
      </w:r>
    </w:p>
    <w:p w14:paraId="41DB757C" w14:textId="77777777" w:rsidR="00FD17D0" w:rsidRDefault="00FD17D0" w:rsidP="004932EE">
      <w:pPr>
        <w:tabs>
          <w:tab w:val="left" w:pos="7088"/>
        </w:tabs>
        <w:jc w:val="center"/>
        <w:rPr>
          <w:rFonts w:ascii="Arial" w:hAnsi="Arial" w:cs="Arial"/>
          <w:b/>
        </w:rPr>
      </w:pPr>
    </w:p>
    <w:p w14:paraId="1B36FD13" w14:textId="77777777" w:rsidR="004932EE" w:rsidRPr="00FD17D0" w:rsidRDefault="004932EE" w:rsidP="004932EE">
      <w:pPr>
        <w:tabs>
          <w:tab w:val="left" w:pos="7088"/>
        </w:tabs>
        <w:jc w:val="center"/>
        <w:rPr>
          <w:rFonts w:ascii="Arial" w:hAnsi="Arial" w:cs="Arial"/>
          <w:b/>
          <w:strike/>
          <w:lang w:val="mn-MN"/>
        </w:rPr>
      </w:pPr>
      <w:bookmarkStart w:id="1" w:name="_GoBack"/>
      <w:r w:rsidRPr="00FD17D0">
        <w:rPr>
          <w:rFonts w:ascii="Arial" w:hAnsi="Arial" w:cs="Arial"/>
          <w:b/>
          <w:strike/>
          <w:lang w:val="mn-MN"/>
        </w:rPr>
        <w:t xml:space="preserve">  Үндсэн хуулийн цэцийн 2018 оны</w:t>
      </w:r>
    </w:p>
    <w:p w14:paraId="27979261" w14:textId="77777777" w:rsidR="004932EE" w:rsidRPr="00FD17D0" w:rsidRDefault="004932EE" w:rsidP="004932EE">
      <w:pPr>
        <w:tabs>
          <w:tab w:val="left" w:pos="7088"/>
        </w:tabs>
        <w:jc w:val="center"/>
        <w:rPr>
          <w:rFonts w:ascii="Arial" w:hAnsi="Arial" w:cs="Arial"/>
          <w:b/>
          <w:strike/>
          <w:lang w:val="mn-MN"/>
        </w:rPr>
      </w:pPr>
      <w:r w:rsidRPr="00FD17D0">
        <w:rPr>
          <w:rFonts w:ascii="Arial" w:hAnsi="Arial" w:cs="Arial"/>
          <w:b/>
          <w:strike/>
          <w:lang w:val="mn-MN"/>
        </w:rPr>
        <w:t xml:space="preserve">  10 дугаар дүгнэлтийн тухай</w:t>
      </w:r>
    </w:p>
    <w:p w14:paraId="7CD749DC" w14:textId="77777777" w:rsidR="004932EE" w:rsidRPr="00FD17D0" w:rsidRDefault="004932EE" w:rsidP="004932EE">
      <w:pPr>
        <w:tabs>
          <w:tab w:val="left" w:pos="7088"/>
        </w:tabs>
        <w:spacing w:line="360" w:lineRule="auto"/>
        <w:jc w:val="both"/>
        <w:rPr>
          <w:rFonts w:ascii="Arial" w:hAnsi="Arial" w:cs="Arial"/>
          <w:strike/>
          <w:lang w:val="mn-MN"/>
        </w:rPr>
      </w:pPr>
    </w:p>
    <w:p w14:paraId="6A3966B8" w14:textId="77777777" w:rsidR="004932EE" w:rsidRPr="00FD17D0" w:rsidRDefault="004932EE" w:rsidP="004932EE">
      <w:pPr>
        <w:tabs>
          <w:tab w:val="left" w:pos="7088"/>
        </w:tabs>
        <w:ind w:firstLine="720"/>
        <w:jc w:val="both"/>
        <w:rPr>
          <w:rFonts w:ascii="Arial" w:hAnsi="Arial" w:cs="Arial"/>
          <w:strike/>
          <w:color w:val="000000" w:themeColor="text1"/>
          <w:lang w:val="mn-MN"/>
        </w:rPr>
      </w:pPr>
      <w:r w:rsidRPr="00FD17D0">
        <w:rPr>
          <w:rFonts w:ascii="Arial" w:hAnsi="Arial" w:cs="Arial"/>
          <w:strike/>
          <w:lang w:val="mn-MN"/>
        </w:rPr>
        <w:t xml:space="preserve">Монгол Улсын Их Хурлын чуулганы хуралдааны дэгийн тухай хуулийн             32 дугаар зүйлийн 32.3.3 дахь </w:t>
      </w:r>
      <w:r w:rsidRPr="00FD17D0">
        <w:rPr>
          <w:rFonts w:ascii="Arial" w:hAnsi="Arial" w:cs="Arial"/>
          <w:strike/>
          <w:color w:val="000000" w:themeColor="text1"/>
          <w:lang w:val="mn-MN"/>
        </w:rPr>
        <w:t>заалтыг үндэслэн Монгол Улсын Их Хурлаас ТОГТООХ нь:</w:t>
      </w:r>
    </w:p>
    <w:p w14:paraId="37268CF7" w14:textId="77777777" w:rsidR="004932EE" w:rsidRPr="00FD17D0" w:rsidRDefault="004932EE" w:rsidP="004932EE">
      <w:pPr>
        <w:tabs>
          <w:tab w:val="left" w:pos="7088"/>
        </w:tabs>
        <w:ind w:firstLine="720"/>
        <w:jc w:val="both"/>
        <w:rPr>
          <w:rFonts w:ascii="Arial" w:hAnsi="Arial" w:cs="Arial"/>
          <w:strike/>
          <w:color w:val="000000" w:themeColor="text1"/>
          <w:lang w:val="mn-MN"/>
        </w:rPr>
      </w:pPr>
    </w:p>
    <w:p w14:paraId="5CFABDB0" w14:textId="77777777" w:rsidR="004932EE" w:rsidRPr="00FD17D0" w:rsidRDefault="004932EE" w:rsidP="004932EE">
      <w:pPr>
        <w:pStyle w:val="ListParagraph"/>
        <w:tabs>
          <w:tab w:val="left" w:pos="7088"/>
        </w:tabs>
        <w:ind w:left="0" w:firstLine="72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FD17D0">
        <w:rPr>
          <w:rFonts w:ascii="Arial" w:hAnsi="Arial" w:cs="Arial"/>
          <w:strike/>
          <w:color w:val="000000" w:themeColor="text1"/>
          <w:sz w:val="24"/>
          <w:szCs w:val="24"/>
        </w:rPr>
        <w:t>1.</w:t>
      </w:r>
      <w:r w:rsidRPr="00FD17D0">
        <w:rPr>
          <w:rFonts w:ascii="Arial" w:hAnsi="Arial" w:cs="Arial"/>
          <w:strike/>
          <w:sz w:val="24"/>
          <w:szCs w:val="24"/>
        </w:rPr>
        <w:t xml:space="preserve">“Монгол Улсын Их Хурлын 2018 оны 6 дугаар сарын 28-ны өдөр баталсан “Монгол Улсын Их Хурлын сонгуулийн 42 дугаар тойрогт нөхөн сонгууль товлон зарлах, санал авах өдрийг тогтоох тухай” 62 дугаар тогтоол нь Монгол Улсын Үндсэн хуулийн Нэгдүгээр зүйлийн 2 дахь хэсэгт “…шударга ёс, …тэгш байдал, …хууль дээдлэх нь төрийн үйл ажиллагааны үндсэн зарчим мөн.”, Арван дөрөвдүгээр зүйлийн 2 дахь хэсэгт “Хүнийг ...эрхэлсэн ажил, албан тушаал …-р нь ялгаварлан гадуурхаж үл болно. …”, Арван зургадугаар зүйлийн 9 дэх заалтад “…Төрийн байгууллагад …сонгогдох эрхтэй. …”, Арван есдүгээр зүйлийн 1 дэх хэсэгт “Төрөөс хүний эрх, эрх чөлөөг хангахуйц …хууль зүйн болон бусад баталгааг бүрдүүлэх …үүргийг иргэнийхээ өмнө хариуцна.”, Далдугаар зүйлийн 1 дэх хэсэгт “Үндсэн хуульд …төрийн байгууллагын бусад шийдвэр …бүрнээ нийцсэн байвал зохино.” гэснийг зөрчсөн байна.” гэсэн </w:t>
      </w:r>
      <w:r w:rsidRPr="00FD17D0">
        <w:rPr>
          <w:rFonts w:ascii="Arial" w:hAnsi="Arial" w:cs="Arial"/>
          <w:strike/>
          <w:color w:val="000000" w:themeColor="text1"/>
          <w:sz w:val="24"/>
          <w:szCs w:val="24"/>
        </w:rPr>
        <w:t>Монгол Улсын Үндсэн хуулийн цэцийн 2018 оны 08 дугаар сарын 22-ны өдрийн 10 дугаар дүгнэлтийг хүлээн зөвшөөрөх боломжгүй гэж үзсүгэй.</w:t>
      </w:r>
    </w:p>
    <w:p w14:paraId="1A4C009A" w14:textId="77777777" w:rsidR="004932EE" w:rsidRPr="00FD17D0" w:rsidRDefault="004932EE" w:rsidP="004932EE">
      <w:pPr>
        <w:pStyle w:val="ListParagraph"/>
        <w:tabs>
          <w:tab w:val="left" w:pos="7088"/>
        </w:tabs>
        <w:ind w:left="0" w:firstLine="72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70BFCA7E" w14:textId="77777777" w:rsidR="004932EE" w:rsidRPr="00FD17D0" w:rsidRDefault="004932EE" w:rsidP="004932EE">
      <w:pPr>
        <w:pStyle w:val="ListParagraph"/>
        <w:tabs>
          <w:tab w:val="left" w:pos="7088"/>
        </w:tabs>
        <w:ind w:left="0" w:firstLine="72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08C8269C" w14:textId="77777777" w:rsidR="004932EE" w:rsidRPr="00FD17D0" w:rsidRDefault="004932EE" w:rsidP="004932EE">
      <w:pPr>
        <w:pStyle w:val="ListParagraph"/>
        <w:tabs>
          <w:tab w:val="left" w:pos="7088"/>
        </w:tabs>
        <w:ind w:left="0" w:firstLine="72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017DD244" w14:textId="77777777" w:rsidR="004932EE" w:rsidRPr="00FD17D0" w:rsidRDefault="004932EE" w:rsidP="004932EE">
      <w:pPr>
        <w:pStyle w:val="ListParagraph"/>
        <w:tabs>
          <w:tab w:val="left" w:pos="7088"/>
        </w:tabs>
        <w:ind w:left="0" w:firstLine="72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52F838E5" w14:textId="77777777" w:rsidR="004932EE" w:rsidRPr="00FD17D0" w:rsidRDefault="004932EE" w:rsidP="004932EE">
      <w:pPr>
        <w:pStyle w:val="ListParagraph"/>
        <w:tabs>
          <w:tab w:val="left" w:pos="1418"/>
        </w:tabs>
        <w:ind w:left="0" w:firstLine="72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FD17D0">
        <w:rPr>
          <w:rFonts w:ascii="Arial" w:hAnsi="Arial" w:cs="Arial"/>
          <w:strike/>
          <w:color w:val="000000" w:themeColor="text1"/>
          <w:sz w:val="24"/>
          <w:szCs w:val="24"/>
        </w:rPr>
        <w:tab/>
        <w:t xml:space="preserve">МОНГОЛ УЛСЫН </w:t>
      </w:r>
    </w:p>
    <w:p w14:paraId="17AB79E5" w14:textId="77777777" w:rsidR="004932EE" w:rsidRPr="00FD17D0" w:rsidRDefault="004932EE" w:rsidP="004932EE">
      <w:pPr>
        <w:pStyle w:val="ListParagraph"/>
        <w:tabs>
          <w:tab w:val="left" w:pos="1418"/>
        </w:tabs>
        <w:ind w:left="0" w:firstLine="72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FD17D0">
        <w:rPr>
          <w:rFonts w:ascii="Arial" w:hAnsi="Arial" w:cs="Arial"/>
          <w:strike/>
          <w:color w:val="000000" w:themeColor="text1"/>
          <w:sz w:val="24"/>
          <w:szCs w:val="24"/>
        </w:rPr>
        <w:tab/>
        <w:t xml:space="preserve">ИХ ХУРЛЫН ДАРГА </w:t>
      </w:r>
      <w:r w:rsidRPr="00FD17D0">
        <w:rPr>
          <w:rFonts w:ascii="Arial" w:hAnsi="Arial" w:cs="Arial"/>
          <w:strike/>
          <w:color w:val="000000" w:themeColor="text1"/>
          <w:sz w:val="24"/>
          <w:szCs w:val="24"/>
        </w:rPr>
        <w:tab/>
      </w:r>
      <w:r w:rsidRPr="00FD17D0">
        <w:rPr>
          <w:rFonts w:ascii="Arial" w:hAnsi="Arial" w:cs="Arial"/>
          <w:strike/>
          <w:color w:val="000000" w:themeColor="text1"/>
          <w:sz w:val="24"/>
          <w:szCs w:val="24"/>
        </w:rPr>
        <w:tab/>
      </w:r>
      <w:r w:rsidRPr="00FD17D0">
        <w:rPr>
          <w:rFonts w:ascii="Arial" w:hAnsi="Arial" w:cs="Arial"/>
          <w:strike/>
          <w:color w:val="000000" w:themeColor="text1"/>
          <w:sz w:val="24"/>
          <w:szCs w:val="24"/>
        </w:rPr>
        <w:tab/>
      </w:r>
      <w:r w:rsidRPr="00FD17D0">
        <w:rPr>
          <w:rFonts w:ascii="Arial" w:hAnsi="Arial" w:cs="Arial"/>
          <w:strike/>
          <w:color w:val="000000" w:themeColor="text1"/>
          <w:sz w:val="24"/>
          <w:szCs w:val="24"/>
        </w:rPr>
        <w:tab/>
      </w:r>
      <w:r w:rsidRPr="00FD17D0">
        <w:rPr>
          <w:rFonts w:ascii="Arial" w:hAnsi="Arial" w:cs="Arial"/>
          <w:strike/>
          <w:color w:val="000000" w:themeColor="text1"/>
          <w:sz w:val="24"/>
          <w:szCs w:val="24"/>
        </w:rPr>
        <w:tab/>
        <w:t xml:space="preserve">          М.ЭНХБОЛД </w:t>
      </w:r>
    </w:p>
    <w:bookmarkEnd w:id="1"/>
    <w:p w14:paraId="286FF6D2" w14:textId="77777777" w:rsidR="004932EE" w:rsidRPr="00D52E2B" w:rsidRDefault="004932EE" w:rsidP="004932EE">
      <w:pPr>
        <w:pStyle w:val="ListParagraph"/>
        <w:tabs>
          <w:tab w:val="left" w:pos="7088"/>
        </w:tabs>
        <w:ind w:left="0" w:firstLine="720"/>
        <w:jc w:val="both"/>
        <w:rPr>
          <w:rFonts w:ascii="Arial" w:hAnsi="Arial" w:cs="Arial"/>
          <w:color w:val="000000" w:themeColor="text1"/>
        </w:rPr>
      </w:pPr>
    </w:p>
    <w:p w14:paraId="6A5CABB4" w14:textId="77777777" w:rsidR="00AC2DD2" w:rsidRPr="00DE74A6" w:rsidRDefault="00AC2DD2" w:rsidP="004932EE">
      <w:pPr>
        <w:autoSpaceDE w:val="0"/>
        <w:autoSpaceDN w:val="0"/>
        <w:adjustRightInd w:val="0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33DC4" w14:textId="77777777" w:rsidR="001516BA" w:rsidRDefault="001516BA">
      <w:r>
        <w:separator/>
      </w:r>
    </w:p>
  </w:endnote>
  <w:endnote w:type="continuationSeparator" w:id="0">
    <w:p w14:paraId="7DBFB98E" w14:textId="77777777" w:rsidR="001516BA" w:rsidRDefault="0015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F562E" w14:textId="77777777" w:rsidR="001516BA" w:rsidRDefault="001516BA">
      <w:r>
        <w:separator/>
      </w:r>
    </w:p>
  </w:footnote>
  <w:footnote w:type="continuationSeparator" w:id="0">
    <w:p w14:paraId="6A6509F2" w14:textId="77777777" w:rsidR="001516BA" w:rsidRDefault="0015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516BA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932EE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D17D0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F53D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iPriority="99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2B0D-664E-C648-8A4D-4DF029D8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2018-10-22T01:16:00Z</dcterms:created>
  <dcterms:modified xsi:type="dcterms:W3CDTF">2018-12-05T00:47:00Z</dcterms:modified>
</cp:coreProperties>
</file>