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28B06DDC" w14:textId="77777777" w:rsidR="007B7E6E" w:rsidRPr="00C124D2" w:rsidRDefault="007B7E6E" w:rsidP="007B7E6E">
      <w:pPr>
        <w:jc w:val="center"/>
        <w:rPr>
          <w:rFonts w:ascii="Arial" w:hAnsi="Arial" w:cs="Arial"/>
          <w:b/>
          <w:lang w:val="mn-MN"/>
        </w:rPr>
      </w:pPr>
      <w:r w:rsidRPr="00C124D2">
        <w:rPr>
          <w:rFonts w:ascii="Arial" w:hAnsi="Arial" w:cs="Arial"/>
          <w:b/>
          <w:lang w:val="mn-MN"/>
        </w:rPr>
        <w:t xml:space="preserve">     ТӨРИЙН ХЯНАЛТ ШАЛГАЛТЫН ТУХАЙ </w:t>
      </w:r>
    </w:p>
    <w:p w14:paraId="13736A50" w14:textId="77777777" w:rsidR="007B7E6E" w:rsidRPr="00C124D2" w:rsidRDefault="007B7E6E" w:rsidP="007B7E6E">
      <w:pPr>
        <w:jc w:val="center"/>
        <w:rPr>
          <w:rFonts w:ascii="Arial" w:hAnsi="Arial" w:cs="Arial"/>
          <w:b/>
          <w:lang w:val="mn-MN"/>
        </w:rPr>
      </w:pPr>
      <w:r w:rsidRPr="00C124D2">
        <w:rPr>
          <w:rFonts w:ascii="Arial" w:hAnsi="Arial" w:cs="Arial"/>
          <w:b/>
          <w:lang w:val="mn-MN"/>
        </w:rPr>
        <w:t xml:space="preserve">     ХУУЛЬД НЭМЭЛТ, ӨӨРЧЛӨЛТ </w:t>
      </w:r>
    </w:p>
    <w:p w14:paraId="4DC24D4A" w14:textId="77777777" w:rsidR="007B7E6E" w:rsidRPr="00C124D2" w:rsidRDefault="007B7E6E" w:rsidP="007B7E6E">
      <w:pPr>
        <w:jc w:val="center"/>
        <w:rPr>
          <w:rFonts w:ascii="Arial" w:hAnsi="Arial" w:cs="Arial"/>
          <w:b/>
          <w:lang w:val="mn-MN"/>
        </w:rPr>
      </w:pPr>
      <w:r w:rsidRPr="00C124D2">
        <w:rPr>
          <w:rFonts w:ascii="Arial" w:hAnsi="Arial" w:cs="Arial"/>
          <w:b/>
          <w:lang w:val="mn-MN"/>
        </w:rPr>
        <w:t xml:space="preserve">     ОРУУЛАХ ТУХАЙ </w:t>
      </w:r>
    </w:p>
    <w:p w14:paraId="321BDBA3" w14:textId="77777777" w:rsidR="007B7E6E" w:rsidRPr="00C124D2" w:rsidRDefault="007B7E6E" w:rsidP="007B7E6E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71C5C830" w14:textId="77777777" w:rsidR="007B7E6E" w:rsidRPr="00C124D2" w:rsidRDefault="007B7E6E" w:rsidP="007B7E6E">
      <w:pPr>
        <w:ind w:firstLine="720"/>
        <w:jc w:val="both"/>
        <w:rPr>
          <w:rFonts w:ascii="Arial" w:hAnsi="Arial" w:cs="Arial"/>
          <w:lang w:val="mn-MN"/>
        </w:rPr>
      </w:pPr>
      <w:r w:rsidRPr="00C124D2">
        <w:rPr>
          <w:rFonts w:ascii="Arial" w:hAnsi="Arial" w:cs="Arial"/>
          <w:b/>
          <w:lang w:val="mn-MN"/>
        </w:rPr>
        <w:t>1 дүгээр зүйл.</w:t>
      </w:r>
      <w:r w:rsidRPr="00C124D2">
        <w:rPr>
          <w:rFonts w:ascii="Arial" w:hAnsi="Arial" w:cs="Arial"/>
          <w:lang w:val="mn-MN"/>
        </w:rPr>
        <w:t>Төрийн хяналт шалгалтын тухай</w:t>
      </w:r>
      <w:r w:rsidRPr="00C124D2">
        <w:rPr>
          <w:rFonts w:ascii="Arial" w:hAnsi="Arial" w:cs="Arial"/>
          <w:b/>
          <w:lang w:val="mn-MN"/>
        </w:rPr>
        <w:t xml:space="preserve"> </w:t>
      </w:r>
      <w:r w:rsidRPr="00C124D2">
        <w:rPr>
          <w:rFonts w:ascii="Arial" w:hAnsi="Arial" w:cs="Arial"/>
          <w:lang w:val="mn-MN"/>
        </w:rPr>
        <w:t>хуулийн</w:t>
      </w:r>
      <w:r w:rsidRPr="00C124D2">
        <w:rPr>
          <w:rFonts w:ascii="Arial" w:hAnsi="Arial" w:cs="Arial"/>
          <w:b/>
          <w:lang w:val="mn-MN"/>
        </w:rPr>
        <w:t xml:space="preserve"> </w:t>
      </w:r>
      <w:r w:rsidRPr="00C124D2">
        <w:rPr>
          <w:rFonts w:ascii="Arial" w:hAnsi="Arial" w:cs="Arial"/>
          <w:lang w:val="mn-MN"/>
        </w:rPr>
        <w:t>9 дүгээр зүйлд доор дурдсан агуулгатай 9.6 дахь хэсэг нэмсүгэй:</w:t>
      </w:r>
    </w:p>
    <w:p w14:paraId="4B9DE0AF" w14:textId="77777777" w:rsidR="007B7E6E" w:rsidRPr="00C124D2" w:rsidRDefault="007B7E6E" w:rsidP="007B7E6E">
      <w:pPr>
        <w:jc w:val="both"/>
        <w:rPr>
          <w:rFonts w:ascii="Arial" w:hAnsi="Arial" w:cs="Arial"/>
          <w:lang w:val="mn-MN"/>
        </w:rPr>
      </w:pPr>
    </w:p>
    <w:p w14:paraId="02C16E2C" w14:textId="77777777" w:rsidR="007B7E6E" w:rsidRPr="00C124D2" w:rsidRDefault="007B7E6E" w:rsidP="007B7E6E">
      <w:pPr>
        <w:ind w:firstLine="720"/>
        <w:jc w:val="both"/>
        <w:rPr>
          <w:rFonts w:ascii="Arial" w:hAnsi="Arial" w:cs="Arial"/>
          <w:lang w:val="mn-MN"/>
        </w:rPr>
      </w:pPr>
      <w:r w:rsidRPr="00C124D2">
        <w:rPr>
          <w:rFonts w:ascii="Arial" w:hAnsi="Arial" w:cs="Arial"/>
          <w:lang w:val="mn-MN"/>
        </w:rPr>
        <w:t>“9.6.Нийгмийн даатгалын сангаас олгох үйлдвэрлэлийн осол, мэргэжлээс шалтгаалсан өвчний тэтгэвэр, тэтгэмж, төлбөрийн тухай хуулийн 16.3.2-т заасан мэдээллийг бүрдүүлнэ.”</w:t>
      </w:r>
    </w:p>
    <w:p w14:paraId="51AC443B" w14:textId="77777777" w:rsidR="007B7E6E" w:rsidRPr="00C124D2" w:rsidRDefault="007B7E6E" w:rsidP="007B7E6E">
      <w:pPr>
        <w:jc w:val="both"/>
        <w:rPr>
          <w:rFonts w:ascii="Arial" w:hAnsi="Arial" w:cs="Arial"/>
          <w:lang w:val="mn-MN"/>
        </w:rPr>
      </w:pPr>
    </w:p>
    <w:p w14:paraId="58C278C1" w14:textId="77777777" w:rsidR="007B7E6E" w:rsidRPr="00C124D2" w:rsidRDefault="007B7E6E" w:rsidP="007B7E6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124D2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C124D2">
        <w:rPr>
          <w:rFonts w:ascii="Arial" w:hAnsi="Arial" w:cs="Arial"/>
          <w:color w:val="000000" w:themeColor="text1"/>
          <w:lang w:val="mn-MN"/>
        </w:rPr>
        <w:t>Төрийн хяналт шалгалтын тухай</w:t>
      </w:r>
      <w:r w:rsidRPr="00C124D2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C124D2">
        <w:rPr>
          <w:rFonts w:ascii="Arial" w:hAnsi="Arial" w:cs="Arial"/>
          <w:color w:val="000000" w:themeColor="text1"/>
          <w:lang w:val="mn-MN"/>
        </w:rPr>
        <w:t>хуулийн 11 дүгээр зүйлийн 11.1.2 дахь заалтын “тахир дутуугийн” гэснийг “хөдөлмөрийн чадвар алдсаны” гэж өөрчилсүгэй.</w:t>
      </w:r>
    </w:p>
    <w:p w14:paraId="379F757B" w14:textId="77777777" w:rsidR="007B7E6E" w:rsidRPr="00C124D2" w:rsidRDefault="007B7E6E" w:rsidP="007B7E6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B6AC2B3" w14:textId="77777777" w:rsidR="007B7E6E" w:rsidRPr="00C124D2" w:rsidRDefault="007B7E6E" w:rsidP="007B7E6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124D2">
        <w:rPr>
          <w:rFonts w:ascii="Arial" w:hAnsi="Arial" w:cs="Arial"/>
          <w:b/>
          <w:lang w:val="mn-MN"/>
        </w:rPr>
        <w:t>3 дугаар зүйл.</w:t>
      </w:r>
      <w:r w:rsidRPr="00C124D2">
        <w:rPr>
          <w:rFonts w:ascii="Arial" w:hAnsi="Arial" w:cs="Arial"/>
          <w:lang w:val="mn-MN"/>
        </w:rPr>
        <w:t>Энэ хуулийг Нийгмийн даатгалын сангаас олгох үйлдвэрлэлийн осол, мэргэжлээс шалтгаалсан өвчний тэтгэвэр, тэтгэмж, төлбөрийн тухай хууль /Шинэчилсэн найруулга/ хүчин төгөлдөр болсон өдрөөс эхлэн дагаж мөрдөнө.</w:t>
      </w:r>
    </w:p>
    <w:p w14:paraId="398A898B" w14:textId="77777777" w:rsidR="00640D3D" w:rsidRPr="00C124D2" w:rsidRDefault="00640D3D" w:rsidP="00640D3D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7B7E6E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7B7E6E">
    <w:pPr>
      <w:jc w:val="right"/>
    </w:pPr>
  </w:p>
  <w:p w14:paraId="42A66D5A" w14:textId="77777777" w:rsidR="00ED0878" w:rsidRDefault="007B7E6E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2023-08-23T00:59:00Z</dcterms:created>
  <dcterms:modified xsi:type="dcterms:W3CDTF">2023-08-23T00:59:00Z</dcterms:modified>
</cp:coreProperties>
</file>